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BB6C" w14:textId="77777777" w:rsidR="00203DEE" w:rsidRDefault="00203DEE" w:rsidP="00042991">
      <w:pPr>
        <w:rPr>
          <w:rFonts w:ascii="Garamond" w:hAnsi="Garamond" w:cs="Arial"/>
          <w:b/>
          <w:bCs/>
          <w:color w:val="242B52"/>
          <w:sz w:val="44"/>
          <w:szCs w:val="44"/>
        </w:rPr>
      </w:pPr>
    </w:p>
    <w:p w14:paraId="6363DE1A" w14:textId="4EF84C1A" w:rsidR="0063426B" w:rsidRPr="00AF5888" w:rsidRDefault="00AF5888" w:rsidP="00C35B83">
      <w:pPr>
        <w:spacing w:after="240"/>
        <w:rPr>
          <w:rFonts w:ascii="Garamond" w:hAnsi="Garamond" w:cs="Arial"/>
          <w:b/>
          <w:bCs/>
          <w:color w:val="242B52"/>
          <w:sz w:val="52"/>
          <w:szCs w:val="52"/>
        </w:rPr>
      </w:pPr>
      <w:r>
        <w:rPr>
          <w:rFonts w:ascii="Garamond" w:hAnsi="Garamond" w:cs="Arial"/>
          <w:b/>
          <w:bCs/>
          <w:color w:val="242B52"/>
          <w:sz w:val="52"/>
          <w:szCs w:val="52"/>
        </w:rPr>
        <w:t xml:space="preserve">     </w:t>
      </w:r>
      <w:r w:rsidR="00042991" w:rsidRPr="00AF5888">
        <w:rPr>
          <w:rFonts w:ascii="Garamond" w:hAnsi="Garamond" w:cs="Arial"/>
          <w:b/>
          <w:bCs/>
          <w:color w:val="242B52"/>
          <w:sz w:val="52"/>
          <w:szCs w:val="52"/>
        </w:rPr>
        <w:t>Omega-3 FAQs from</w:t>
      </w:r>
      <w:r w:rsidR="00203DEE" w:rsidRPr="00AF5888">
        <w:rPr>
          <w:rFonts w:ascii="Garamond" w:hAnsi="Garamond" w:cs="Arial"/>
          <w:b/>
          <w:bCs/>
          <w:color w:val="242B52"/>
          <w:sz w:val="52"/>
          <w:szCs w:val="52"/>
        </w:rPr>
        <w:t xml:space="preserve"> </w:t>
      </w:r>
      <w:r w:rsidR="00042991" w:rsidRPr="00AF5888">
        <w:rPr>
          <w:rFonts w:ascii="Garamond" w:hAnsi="Garamond" w:cs="Arial"/>
          <w:b/>
          <w:bCs/>
          <w:color w:val="242B52"/>
          <w:sz w:val="52"/>
          <w:szCs w:val="52"/>
        </w:rPr>
        <w:t>Health Professionals</w:t>
      </w:r>
    </w:p>
    <w:p w14:paraId="6196CD5D" w14:textId="6CA9FC9B" w:rsidR="00042991" w:rsidRPr="00C35B83" w:rsidRDefault="00042991" w:rsidP="00C35B83">
      <w:pPr>
        <w:pStyle w:val="ListParagraph"/>
        <w:numPr>
          <w:ilvl w:val="0"/>
          <w:numId w:val="4"/>
        </w:numPr>
        <w:spacing w:after="0" w:line="240" w:lineRule="auto"/>
        <w:ind w:left="709" w:hanging="357"/>
        <w:contextualSpacing w:val="0"/>
        <w:rPr>
          <w:rFonts w:ascii="Arial" w:hAnsi="Arial" w:cs="Arial"/>
          <w:sz w:val="21"/>
          <w:szCs w:val="21"/>
        </w:rPr>
      </w:pPr>
      <w:r w:rsidRPr="00C35B83">
        <w:rPr>
          <w:rFonts w:ascii="Arial" w:hAnsi="Arial" w:cs="Arial"/>
          <w:sz w:val="21"/>
          <w:szCs w:val="21"/>
        </w:rPr>
        <w:t xml:space="preserve">How do I </w:t>
      </w:r>
      <w:r w:rsidR="0063246D" w:rsidRPr="00C35B83">
        <w:rPr>
          <w:rFonts w:ascii="Arial" w:hAnsi="Arial" w:cs="Arial"/>
          <w:sz w:val="21"/>
          <w:szCs w:val="21"/>
        </w:rPr>
        <w:t xml:space="preserve">get </w:t>
      </w:r>
      <w:r w:rsidRPr="00C35B83">
        <w:rPr>
          <w:rFonts w:ascii="Arial" w:hAnsi="Arial" w:cs="Arial"/>
          <w:sz w:val="21"/>
          <w:szCs w:val="21"/>
        </w:rPr>
        <w:t xml:space="preserve">the </w:t>
      </w:r>
      <w:r w:rsidR="0063246D" w:rsidRPr="00C35B83">
        <w:rPr>
          <w:rFonts w:ascii="Arial" w:hAnsi="Arial" w:cs="Arial"/>
          <w:sz w:val="21"/>
          <w:szCs w:val="21"/>
        </w:rPr>
        <w:t xml:space="preserve">latest </w:t>
      </w:r>
      <w:r w:rsidRPr="00C35B83">
        <w:rPr>
          <w:rFonts w:ascii="Arial" w:hAnsi="Arial" w:cs="Arial"/>
          <w:sz w:val="21"/>
          <w:szCs w:val="21"/>
        </w:rPr>
        <w:t xml:space="preserve">SA Pathology SAMSAS (SA Maternal Serum Antenatal Screening) request form that includes the omega-3 testing for antenatal screening? </w:t>
      </w:r>
      <w:r w:rsidR="008F5F0F" w:rsidRPr="00C35B83">
        <w:rPr>
          <w:rFonts w:ascii="Arial" w:hAnsi="Arial" w:cs="Arial"/>
          <w:sz w:val="21"/>
          <w:szCs w:val="21"/>
        </w:rPr>
        <w:br/>
      </w:r>
    </w:p>
    <w:p w14:paraId="1D16E458" w14:textId="76D31E13" w:rsidR="0034030B" w:rsidRPr="0034030B" w:rsidRDefault="0034030B" w:rsidP="0034030B">
      <w:pPr>
        <w:pStyle w:val="ListParagraph"/>
        <w:numPr>
          <w:ilvl w:val="0"/>
          <w:numId w:val="15"/>
        </w:numPr>
        <w:spacing w:after="0" w:line="240" w:lineRule="auto"/>
        <w:ind w:left="714" w:hanging="357"/>
        <w:rPr>
          <w:rFonts w:ascii="Arial" w:hAnsi="Arial" w:cs="Arial"/>
          <w:sz w:val="21"/>
          <w:szCs w:val="21"/>
        </w:rPr>
      </w:pPr>
      <w:r w:rsidRPr="0034030B">
        <w:rPr>
          <w:rFonts w:ascii="Arial" w:hAnsi="Arial" w:cs="Arial"/>
          <w:sz w:val="21"/>
          <w:szCs w:val="21"/>
        </w:rPr>
        <w:t xml:space="preserve">A </w:t>
      </w:r>
      <w:r w:rsidR="0074473D">
        <w:rPr>
          <w:rFonts w:ascii="Arial" w:hAnsi="Arial" w:cs="Arial"/>
          <w:sz w:val="21"/>
          <w:szCs w:val="21"/>
        </w:rPr>
        <w:t>d</w:t>
      </w:r>
      <w:r w:rsidR="00456CE2">
        <w:rPr>
          <w:rFonts w:ascii="Arial" w:hAnsi="Arial" w:cs="Arial"/>
          <w:sz w:val="21"/>
          <w:szCs w:val="21"/>
        </w:rPr>
        <w:t>igital referral</w:t>
      </w:r>
      <w:r w:rsidRPr="0034030B">
        <w:rPr>
          <w:rFonts w:ascii="Arial" w:hAnsi="Arial" w:cs="Arial"/>
          <w:sz w:val="21"/>
          <w:szCs w:val="21"/>
        </w:rPr>
        <w:t xml:space="preserve"> template of the updated SAMSAS request form is integrated into the latest practice software update for Best Practice and Medical Director users. Guidance on where to find the template is available for Best Practice users </w:t>
      </w:r>
      <w:hyperlink r:id="rId7" w:history="1">
        <w:r w:rsidRPr="00892170">
          <w:rPr>
            <w:rStyle w:val="Hyperlink"/>
            <w:rFonts w:ascii="Arial" w:hAnsi="Arial" w:cs="Arial"/>
            <w:sz w:val="21"/>
            <w:szCs w:val="21"/>
          </w:rPr>
          <w:t>here</w:t>
        </w:r>
      </w:hyperlink>
      <w:r w:rsidRPr="0034030B">
        <w:rPr>
          <w:rFonts w:ascii="Arial" w:hAnsi="Arial" w:cs="Arial"/>
          <w:sz w:val="21"/>
          <w:szCs w:val="21"/>
        </w:rPr>
        <w:t xml:space="preserve">; and for Medical Director users </w:t>
      </w:r>
      <w:hyperlink r:id="rId8" w:history="1">
        <w:r w:rsidRPr="00892170">
          <w:rPr>
            <w:rStyle w:val="Hyperlink"/>
            <w:rFonts w:ascii="Arial" w:hAnsi="Arial" w:cs="Arial"/>
            <w:sz w:val="21"/>
            <w:szCs w:val="21"/>
          </w:rPr>
          <w:t>here</w:t>
        </w:r>
      </w:hyperlink>
      <w:r w:rsidRPr="0034030B">
        <w:rPr>
          <w:rFonts w:ascii="Arial" w:hAnsi="Arial" w:cs="Arial"/>
          <w:sz w:val="21"/>
          <w:szCs w:val="21"/>
        </w:rPr>
        <w:t>.</w:t>
      </w:r>
    </w:p>
    <w:p w14:paraId="71514758" w14:textId="4358E864" w:rsidR="00042991" w:rsidRPr="007A09D4" w:rsidRDefault="0034030B" w:rsidP="0034030B">
      <w:pPr>
        <w:pStyle w:val="ListParagraph"/>
        <w:spacing w:after="0" w:line="240" w:lineRule="auto"/>
        <w:ind w:left="709"/>
        <w:rPr>
          <w:rFonts w:ascii="Arial" w:hAnsi="Arial" w:cs="Arial"/>
          <w:sz w:val="21"/>
          <w:szCs w:val="21"/>
        </w:rPr>
      </w:pPr>
      <w:r w:rsidRPr="0034030B">
        <w:rPr>
          <w:rFonts w:ascii="Arial" w:hAnsi="Arial" w:cs="Arial"/>
          <w:sz w:val="21"/>
          <w:szCs w:val="21"/>
        </w:rPr>
        <w:t xml:space="preserve">If you prefer hard copy SAMSAS request forms, please call the SAMSAS Program on (08) 8161 7285 to order them, or the digital request form can be downloaded </w:t>
      </w:r>
      <w:hyperlink r:id="rId9">
        <w:r w:rsidR="00042991" w:rsidRPr="007A09D4">
          <w:rPr>
            <w:rStyle w:val="Hyperlink"/>
            <w:rFonts w:ascii="Arial" w:hAnsi="Arial" w:cs="Arial"/>
            <w:color w:val="2F5496" w:themeColor="accent1" w:themeShade="BF"/>
            <w:sz w:val="21"/>
            <w:szCs w:val="21"/>
          </w:rPr>
          <w:t>here</w:t>
        </w:r>
      </w:hyperlink>
      <w:r w:rsidR="00F84295" w:rsidRPr="007A09D4">
        <w:rPr>
          <w:rFonts w:ascii="Arial" w:hAnsi="Arial" w:cs="Arial"/>
          <w:sz w:val="21"/>
          <w:szCs w:val="21"/>
        </w:rPr>
        <w:t>.</w:t>
      </w:r>
      <w:r w:rsidR="007A09D4" w:rsidRPr="007A09D4">
        <w:rPr>
          <w:rFonts w:ascii="Arial" w:hAnsi="Arial" w:cs="Arial"/>
          <w:sz w:val="21"/>
          <w:szCs w:val="21"/>
        </w:rPr>
        <w:t xml:space="preserve"> </w:t>
      </w:r>
    </w:p>
    <w:p w14:paraId="562ADDA6" w14:textId="77777777" w:rsidR="00042991" w:rsidRPr="00C35B83" w:rsidRDefault="00042991" w:rsidP="00C35B83">
      <w:pPr>
        <w:pStyle w:val="ListParagraph"/>
        <w:pBdr>
          <w:bottom w:val="single" w:sz="4" w:space="1" w:color="auto"/>
        </w:pBdr>
        <w:spacing w:after="0" w:line="240" w:lineRule="auto"/>
        <w:rPr>
          <w:rFonts w:ascii="Arial" w:hAnsi="Arial" w:cs="Arial"/>
          <w:sz w:val="21"/>
          <w:szCs w:val="21"/>
        </w:rPr>
      </w:pPr>
    </w:p>
    <w:p w14:paraId="33B86F4F" w14:textId="77777777" w:rsidR="008F5F0F" w:rsidRPr="00C35B83" w:rsidRDefault="00FD01A1" w:rsidP="00C35B83">
      <w:pPr>
        <w:spacing w:after="0" w:line="240" w:lineRule="auto"/>
        <w:ind w:left="709" w:hanging="425"/>
        <w:rPr>
          <w:rFonts w:ascii="Arial" w:hAnsi="Arial" w:cs="Arial"/>
          <w:sz w:val="21"/>
          <w:szCs w:val="21"/>
        </w:rPr>
      </w:pPr>
      <w:r w:rsidRPr="00C35B83">
        <w:rPr>
          <w:rFonts w:ascii="Arial" w:hAnsi="Arial" w:cs="Arial"/>
          <w:sz w:val="21"/>
          <w:szCs w:val="21"/>
        </w:rPr>
        <w:t xml:space="preserve"> </w:t>
      </w:r>
    </w:p>
    <w:p w14:paraId="45860BAF" w14:textId="202C164E" w:rsidR="00042991" w:rsidRPr="00C35B83" w:rsidRDefault="00042991" w:rsidP="00C35B83">
      <w:pPr>
        <w:spacing w:after="0" w:line="240" w:lineRule="auto"/>
        <w:ind w:left="709" w:hanging="425"/>
        <w:rPr>
          <w:rFonts w:ascii="Arial" w:hAnsi="Arial" w:cs="Arial"/>
          <w:sz w:val="21"/>
          <w:szCs w:val="21"/>
        </w:rPr>
      </w:pPr>
      <w:r w:rsidRPr="00C35B83">
        <w:rPr>
          <w:rFonts w:ascii="Arial" w:hAnsi="Arial" w:cs="Arial"/>
          <w:sz w:val="21"/>
          <w:szCs w:val="21"/>
        </w:rPr>
        <w:t>Q.</w:t>
      </w:r>
      <w:r w:rsidR="00FD01A1" w:rsidRPr="00C35B83">
        <w:rPr>
          <w:rFonts w:ascii="Arial" w:hAnsi="Arial" w:cs="Arial"/>
          <w:sz w:val="21"/>
          <w:szCs w:val="21"/>
        </w:rPr>
        <w:t xml:space="preserve">  </w:t>
      </w:r>
      <w:r w:rsidR="008F5F0F" w:rsidRPr="00C35B83">
        <w:rPr>
          <w:rFonts w:ascii="Arial" w:hAnsi="Arial" w:cs="Arial"/>
          <w:sz w:val="21"/>
          <w:szCs w:val="21"/>
        </w:rPr>
        <w:tab/>
      </w:r>
      <w:r w:rsidRPr="00C35B83">
        <w:rPr>
          <w:rFonts w:ascii="Arial" w:hAnsi="Arial" w:cs="Arial"/>
          <w:sz w:val="21"/>
          <w:szCs w:val="21"/>
        </w:rPr>
        <w:t xml:space="preserve">Can I write omega-3 test on the previous </w:t>
      </w:r>
      <w:r w:rsidR="0063246D" w:rsidRPr="00C35B83">
        <w:rPr>
          <w:rFonts w:ascii="Arial" w:hAnsi="Arial" w:cs="Arial"/>
          <w:sz w:val="21"/>
          <w:szCs w:val="21"/>
        </w:rPr>
        <w:t xml:space="preserve">version of the </w:t>
      </w:r>
      <w:r w:rsidRPr="00C35B83">
        <w:rPr>
          <w:rFonts w:ascii="Arial" w:hAnsi="Arial" w:cs="Arial"/>
          <w:sz w:val="21"/>
          <w:szCs w:val="21"/>
        </w:rPr>
        <w:t>SAMSAS request form?</w:t>
      </w:r>
      <w:r w:rsidR="008F5F0F" w:rsidRPr="00C35B83">
        <w:rPr>
          <w:rFonts w:ascii="Arial" w:hAnsi="Arial" w:cs="Arial"/>
          <w:sz w:val="21"/>
          <w:szCs w:val="21"/>
        </w:rPr>
        <w:br/>
      </w:r>
    </w:p>
    <w:p w14:paraId="427B255F" w14:textId="56605FDD" w:rsidR="00042991" w:rsidRPr="00C35B83" w:rsidRDefault="00FD01A1" w:rsidP="00C35B83">
      <w:pPr>
        <w:spacing w:after="0" w:line="240" w:lineRule="auto"/>
        <w:ind w:left="709" w:hanging="425"/>
        <w:rPr>
          <w:rFonts w:ascii="Arial" w:hAnsi="Arial" w:cs="Arial"/>
          <w:sz w:val="21"/>
          <w:szCs w:val="21"/>
        </w:rPr>
      </w:pPr>
      <w:r w:rsidRPr="00C35B83">
        <w:rPr>
          <w:rFonts w:ascii="Arial" w:hAnsi="Arial" w:cs="Arial"/>
          <w:sz w:val="21"/>
          <w:szCs w:val="21"/>
        </w:rPr>
        <w:t xml:space="preserve"> </w:t>
      </w:r>
      <w:r w:rsidR="00042991" w:rsidRPr="00C35B83">
        <w:rPr>
          <w:rFonts w:ascii="Arial" w:hAnsi="Arial" w:cs="Arial"/>
          <w:sz w:val="21"/>
          <w:szCs w:val="21"/>
        </w:rPr>
        <w:t>A</w:t>
      </w:r>
      <w:r w:rsidRPr="00C35B83">
        <w:rPr>
          <w:rFonts w:ascii="Arial" w:hAnsi="Arial" w:cs="Arial"/>
          <w:sz w:val="21"/>
          <w:szCs w:val="21"/>
        </w:rPr>
        <w:t xml:space="preserve">.   </w:t>
      </w:r>
      <w:r w:rsidR="00042991" w:rsidRPr="00C35B83">
        <w:rPr>
          <w:rFonts w:ascii="Arial" w:hAnsi="Arial" w:cs="Arial"/>
          <w:sz w:val="21"/>
          <w:szCs w:val="21"/>
        </w:rPr>
        <w:t xml:space="preserve">Yes, “omega-3 to SAMSAS” can be written on previous </w:t>
      </w:r>
      <w:r w:rsidR="0063246D" w:rsidRPr="00C35B83">
        <w:rPr>
          <w:rFonts w:ascii="Arial" w:hAnsi="Arial" w:cs="Arial"/>
          <w:sz w:val="21"/>
          <w:szCs w:val="21"/>
        </w:rPr>
        <w:t xml:space="preserve">version </w:t>
      </w:r>
      <w:r w:rsidR="00042991" w:rsidRPr="00C35B83">
        <w:rPr>
          <w:rFonts w:ascii="Arial" w:hAnsi="Arial" w:cs="Arial"/>
          <w:sz w:val="21"/>
          <w:szCs w:val="21"/>
        </w:rPr>
        <w:t>SAMSAS request forms. It is important that “omega-3 to SAMSAS” is written so that the omega-3 test is performed through SAMSAS at no cost to the woman or clinic.</w:t>
      </w:r>
    </w:p>
    <w:p w14:paraId="09557D77" w14:textId="77777777" w:rsidR="00042991" w:rsidRPr="00C35B83" w:rsidRDefault="00042991" w:rsidP="00C35B83">
      <w:pPr>
        <w:pBdr>
          <w:bottom w:val="single" w:sz="4" w:space="1" w:color="auto"/>
        </w:pBdr>
        <w:spacing w:after="0" w:line="240" w:lineRule="auto"/>
        <w:ind w:left="709"/>
        <w:rPr>
          <w:rFonts w:ascii="Arial" w:hAnsi="Arial" w:cs="Arial"/>
          <w:sz w:val="21"/>
          <w:szCs w:val="21"/>
        </w:rPr>
      </w:pPr>
    </w:p>
    <w:p w14:paraId="731D4D02" w14:textId="77777777" w:rsidR="00012531" w:rsidRDefault="00012531" w:rsidP="00C35B83">
      <w:pPr>
        <w:spacing w:after="0" w:line="240" w:lineRule="auto"/>
        <w:ind w:left="709" w:hanging="425"/>
        <w:rPr>
          <w:rFonts w:ascii="Arial" w:hAnsi="Arial" w:cs="Arial"/>
          <w:sz w:val="21"/>
          <w:szCs w:val="21"/>
        </w:rPr>
      </w:pPr>
    </w:p>
    <w:p w14:paraId="5BDB15C2" w14:textId="69797228" w:rsidR="00FD01A1" w:rsidRPr="00C35B83" w:rsidRDefault="00042991" w:rsidP="00C35B83">
      <w:pPr>
        <w:spacing w:after="0" w:line="240" w:lineRule="auto"/>
        <w:ind w:left="709" w:hanging="425"/>
        <w:rPr>
          <w:rFonts w:ascii="Arial" w:hAnsi="Arial" w:cs="Arial"/>
          <w:sz w:val="21"/>
          <w:szCs w:val="21"/>
        </w:rPr>
      </w:pPr>
      <w:r w:rsidRPr="00C35B83">
        <w:rPr>
          <w:rFonts w:ascii="Arial" w:hAnsi="Arial" w:cs="Arial"/>
          <w:sz w:val="21"/>
          <w:szCs w:val="21"/>
        </w:rPr>
        <w:t>Q.</w:t>
      </w:r>
      <w:r w:rsidRPr="00C35B83">
        <w:rPr>
          <w:rFonts w:ascii="Arial" w:hAnsi="Arial" w:cs="Arial"/>
          <w:sz w:val="21"/>
          <w:szCs w:val="21"/>
        </w:rPr>
        <w:tab/>
      </w:r>
      <w:r w:rsidR="00FD01A1" w:rsidRPr="00C35B83">
        <w:rPr>
          <w:rFonts w:ascii="Arial" w:hAnsi="Arial" w:cs="Arial"/>
          <w:sz w:val="21"/>
          <w:szCs w:val="21"/>
        </w:rPr>
        <w:t>How early in pregnancy can an omega-3 status test be done?</w:t>
      </w:r>
      <w:r w:rsidR="008F5F0F" w:rsidRPr="00C35B83">
        <w:rPr>
          <w:rFonts w:ascii="Arial" w:hAnsi="Arial" w:cs="Arial"/>
          <w:sz w:val="21"/>
          <w:szCs w:val="21"/>
        </w:rPr>
        <w:br/>
      </w:r>
    </w:p>
    <w:p w14:paraId="7EDEA4EA" w14:textId="77777777" w:rsidR="00FD01A1" w:rsidRPr="00C35B83" w:rsidRDefault="00FD01A1" w:rsidP="00C35B83">
      <w:pPr>
        <w:spacing w:after="0" w:line="240" w:lineRule="auto"/>
        <w:ind w:left="709" w:hanging="425"/>
        <w:rPr>
          <w:rFonts w:ascii="Arial" w:hAnsi="Arial" w:cs="Arial"/>
          <w:sz w:val="21"/>
          <w:szCs w:val="21"/>
        </w:rPr>
      </w:pPr>
      <w:r w:rsidRPr="00C35B83">
        <w:rPr>
          <w:rFonts w:ascii="Arial" w:hAnsi="Arial" w:cs="Arial"/>
          <w:sz w:val="21"/>
          <w:szCs w:val="21"/>
        </w:rPr>
        <w:t>A.</w:t>
      </w:r>
      <w:r w:rsidRPr="00C35B83">
        <w:rPr>
          <w:rFonts w:ascii="Arial" w:hAnsi="Arial" w:cs="Arial"/>
          <w:sz w:val="21"/>
          <w:szCs w:val="21"/>
        </w:rPr>
        <w:tab/>
        <w:t>Omega-3 testing can be done at any gestation up until 20 weeks.</w:t>
      </w:r>
    </w:p>
    <w:p w14:paraId="785AE8B9" w14:textId="77777777" w:rsidR="00FD01A1" w:rsidRPr="00C35B83" w:rsidRDefault="00FD01A1" w:rsidP="00C35B83">
      <w:pPr>
        <w:pBdr>
          <w:bottom w:val="single" w:sz="4" w:space="1" w:color="auto"/>
        </w:pBdr>
        <w:spacing w:after="0" w:line="240" w:lineRule="auto"/>
        <w:ind w:left="709"/>
        <w:rPr>
          <w:rFonts w:ascii="Arial" w:hAnsi="Arial" w:cs="Arial"/>
          <w:sz w:val="21"/>
          <w:szCs w:val="21"/>
        </w:rPr>
      </w:pPr>
    </w:p>
    <w:p w14:paraId="4012CF4F" w14:textId="77777777" w:rsidR="008F5F0F" w:rsidRPr="00C35B83" w:rsidRDefault="008F5F0F" w:rsidP="00C35B83">
      <w:pPr>
        <w:spacing w:after="0" w:line="240" w:lineRule="auto"/>
        <w:ind w:left="709" w:hanging="425"/>
        <w:rPr>
          <w:rFonts w:ascii="Arial" w:hAnsi="Arial" w:cs="Arial"/>
          <w:sz w:val="21"/>
          <w:szCs w:val="21"/>
        </w:rPr>
      </w:pPr>
    </w:p>
    <w:p w14:paraId="793DBAE5" w14:textId="38737315" w:rsidR="00FD01A1" w:rsidRPr="00C35B83" w:rsidRDefault="00FD01A1" w:rsidP="00C35B83">
      <w:pPr>
        <w:spacing w:after="0" w:line="240" w:lineRule="auto"/>
        <w:ind w:left="709" w:hanging="425"/>
        <w:rPr>
          <w:rFonts w:ascii="Arial" w:hAnsi="Arial" w:cs="Arial"/>
          <w:sz w:val="21"/>
          <w:szCs w:val="21"/>
        </w:rPr>
      </w:pPr>
      <w:r w:rsidRPr="00C35B83">
        <w:rPr>
          <w:rFonts w:ascii="Arial" w:hAnsi="Arial" w:cs="Arial"/>
          <w:sz w:val="21"/>
          <w:szCs w:val="21"/>
        </w:rPr>
        <w:t>Q.</w:t>
      </w:r>
      <w:r w:rsidRPr="00C35B83">
        <w:rPr>
          <w:rFonts w:ascii="Arial" w:hAnsi="Arial" w:cs="Arial"/>
          <w:sz w:val="21"/>
          <w:szCs w:val="21"/>
        </w:rPr>
        <w:tab/>
        <w:t xml:space="preserve">If a woman has an omega-3 test early in pregnancy but her next follow up appointment does not occur until around 20 weeks, is it appropriate to wait until then to discuss the result and the action needed? </w:t>
      </w:r>
      <w:r w:rsidR="008F5F0F" w:rsidRPr="00C35B83">
        <w:rPr>
          <w:rFonts w:ascii="Arial" w:hAnsi="Arial" w:cs="Arial"/>
          <w:sz w:val="21"/>
          <w:szCs w:val="21"/>
        </w:rPr>
        <w:br/>
      </w:r>
    </w:p>
    <w:p w14:paraId="03D165E0" w14:textId="616D287C" w:rsidR="00FD01A1" w:rsidRPr="00C35B83" w:rsidRDefault="00FD01A1" w:rsidP="00C35B83">
      <w:pPr>
        <w:spacing w:after="0" w:line="240" w:lineRule="auto"/>
        <w:ind w:left="709" w:hanging="425"/>
        <w:rPr>
          <w:rFonts w:ascii="Arial" w:hAnsi="Arial" w:cs="Arial"/>
          <w:sz w:val="21"/>
          <w:szCs w:val="21"/>
        </w:rPr>
      </w:pPr>
      <w:r w:rsidRPr="00C35B83">
        <w:rPr>
          <w:rFonts w:ascii="Arial" w:hAnsi="Arial" w:cs="Arial"/>
          <w:sz w:val="21"/>
          <w:szCs w:val="21"/>
        </w:rPr>
        <w:t>A.</w:t>
      </w:r>
      <w:r w:rsidRPr="00C35B83">
        <w:rPr>
          <w:rFonts w:ascii="Arial" w:hAnsi="Arial" w:cs="Arial"/>
          <w:sz w:val="21"/>
          <w:szCs w:val="21"/>
        </w:rPr>
        <w:tab/>
        <w:t xml:space="preserve">Yes. Even for women who have low omega-3 status, the data from the clinical trials indicate that starting supplementation around 20 weeks gestation is more than adequate. This may also help overcome any issues with supplement taking and morning sickness. </w:t>
      </w:r>
    </w:p>
    <w:p w14:paraId="43BC60A8" w14:textId="77777777" w:rsidR="008329A3" w:rsidRPr="00C35B83" w:rsidRDefault="008329A3" w:rsidP="00C35B83">
      <w:pPr>
        <w:pBdr>
          <w:bottom w:val="single" w:sz="4" w:space="1" w:color="auto"/>
        </w:pBdr>
        <w:spacing w:after="0" w:line="240" w:lineRule="auto"/>
        <w:ind w:left="709"/>
        <w:rPr>
          <w:rFonts w:ascii="Arial" w:hAnsi="Arial" w:cs="Arial"/>
          <w:sz w:val="21"/>
          <w:szCs w:val="21"/>
        </w:rPr>
      </w:pPr>
    </w:p>
    <w:p w14:paraId="4115C831" w14:textId="77777777" w:rsidR="008F5F0F" w:rsidRPr="00C35B83" w:rsidRDefault="008F5F0F" w:rsidP="00C35B83">
      <w:pPr>
        <w:spacing w:after="0" w:line="240" w:lineRule="auto"/>
        <w:ind w:left="709" w:hanging="425"/>
        <w:rPr>
          <w:rFonts w:ascii="Arial" w:hAnsi="Arial" w:cs="Arial"/>
          <w:sz w:val="21"/>
          <w:szCs w:val="21"/>
        </w:rPr>
      </w:pPr>
    </w:p>
    <w:p w14:paraId="2CD4E021" w14:textId="2CA7EC02" w:rsidR="008329A3" w:rsidRPr="00C35B83" w:rsidRDefault="008329A3" w:rsidP="00C35B83">
      <w:pPr>
        <w:spacing w:after="0" w:line="240" w:lineRule="auto"/>
        <w:ind w:left="709" w:hanging="425"/>
        <w:rPr>
          <w:rFonts w:ascii="Arial" w:hAnsi="Arial" w:cs="Arial"/>
          <w:sz w:val="21"/>
          <w:szCs w:val="21"/>
        </w:rPr>
      </w:pPr>
      <w:r w:rsidRPr="00C35B83">
        <w:rPr>
          <w:rFonts w:ascii="Arial" w:hAnsi="Arial" w:cs="Arial"/>
          <w:sz w:val="21"/>
          <w:szCs w:val="21"/>
        </w:rPr>
        <w:t xml:space="preserve">Q. </w:t>
      </w:r>
      <w:r w:rsidRPr="00C35B83">
        <w:rPr>
          <w:rFonts w:ascii="Arial" w:hAnsi="Arial" w:cs="Arial"/>
          <w:sz w:val="21"/>
          <w:szCs w:val="21"/>
        </w:rPr>
        <w:tab/>
        <w:t>What supplements can women take if they have low omega-3 status (Less than 3.7% of total fatty acids)?</w:t>
      </w:r>
      <w:r w:rsidR="008F5F0F" w:rsidRPr="00C35B83">
        <w:rPr>
          <w:rFonts w:ascii="Arial" w:hAnsi="Arial" w:cs="Arial"/>
          <w:sz w:val="21"/>
          <w:szCs w:val="21"/>
        </w:rPr>
        <w:br/>
      </w:r>
    </w:p>
    <w:p w14:paraId="33B6F636" w14:textId="2B2F9791" w:rsidR="00FD01A1" w:rsidRPr="007A09D4" w:rsidRDefault="008329A3" w:rsidP="00C35B83">
      <w:pPr>
        <w:pStyle w:val="ListParagraph"/>
        <w:numPr>
          <w:ilvl w:val="0"/>
          <w:numId w:val="5"/>
        </w:numPr>
        <w:spacing w:after="0" w:line="240" w:lineRule="auto"/>
        <w:rPr>
          <w:rFonts w:ascii="Arial" w:hAnsi="Arial" w:cs="Arial"/>
          <w:sz w:val="21"/>
          <w:szCs w:val="21"/>
        </w:rPr>
      </w:pPr>
      <w:r w:rsidRPr="00C35B83">
        <w:rPr>
          <w:rFonts w:ascii="Arial" w:hAnsi="Arial" w:cs="Arial"/>
          <w:sz w:val="21"/>
          <w:szCs w:val="21"/>
        </w:rPr>
        <w:t>The suggested dose: 800 mg DHA and 100 mg EPA per day until 37 weeks, we have a list of supplements</w:t>
      </w:r>
      <w:r w:rsidR="008F5F0F" w:rsidRPr="00C35B83">
        <w:rPr>
          <w:rFonts w:ascii="Arial" w:hAnsi="Arial" w:cs="Arial"/>
          <w:sz w:val="21"/>
          <w:szCs w:val="21"/>
        </w:rPr>
        <w:t xml:space="preserve"> </w:t>
      </w:r>
      <w:r w:rsidR="009933B2" w:rsidRPr="00C35B83">
        <w:rPr>
          <w:rFonts w:ascii="Arial" w:hAnsi="Arial" w:cs="Arial"/>
          <w:sz w:val="21"/>
          <w:szCs w:val="21"/>
        </w:rPr>
        <w:t>meeting</w:t>
      </w:r>
      <w:r w:rsidR="008F5F0F" w:rsidRPr="00C35B83">
        <w:rPr>
          <w:rFonts w:ascii="Arial" w:hAnsi="Arial" w:cs="Arial"/>
          <w:sz w:val="21"/>
          <w:szCs w:val="21"/>
        </w:rPr>
        <w:t xml:space="preserve"> these requirements</w:t>
      </w:r>
      <w:r w:rsidRPr="00C35B83">
        <w:rPr>
          <w:rFonts w:ascii="Arial" w:hAnsi="Arial" w:cs="Arial"/>
          <w:sz w:val="21"/>
          <w:szCs w:val="21"/>
        </w:rPr>
        <w:t xml:space="preserve"> </w:t>
      </w:r>
      <w:r w:rsidRPr="007A09D4">
        <w:rPr>
          <w:rFonts w:ascii="Arial" w:hAnsi="Arial" w:cs="Arial"/>
          <w:sz w:val="21"/>
          <w:szCs w:val="21"/>
        </w:rPr>
        <w:t xml:space="preserve">available </w:t>
      </w:r>
      <w:hyperlink r:id="rId10" w:history="1">
        <w:r w:rsidRPr="007A09D4">
          <w:rPr>
            <w:rStyle w:val="Hyperlink"/>
            <w:rFonts w:ascii="Arial" w:hAnsi="Arial" w:cs="Arial"/>
            <w:sz w:val="21"/>
            <w:szCs w:val="21"/>
          </w:rPr>
          <w:t>here</w:t>
        </w:r>
      </w:hyperlink>
      <w:r w:rsidRPr="007A09D4">
        <w:rPr>
          <w:rFonts w:ascii="Arial" w:hAnsi="Arial" w:cs="Arial"/>
          <w:b/>
          <w:bCs/>
          <w:color w:val="4472C4" w:themeColor="accent1"/>
          <w:sz w:val="21"/>
          <w:szCs w:val="21"/>
        </w:rPr>
        <w:t>.</w:t>
      </w:r>
    </w:p>
    <w:p w14:paraId="59D01157" w14:textId="77777777" w:rsidR="008329A3" w:rsidRPr="00C35B83" w:rsidRDefault="008329A3" w:rsidP="00C35B83">
      <w:pPr>
        <w:pBdr>
          <w:bottom w:val="single" w:sz="4" w:space="1" w:color="auto"/>
        </w:pBdr>
        <w:spacing w:after="0" w:line="240" w:lineRule="auto"/>
        <w:ind w:left="720"/>
        <w:rPr>
          <w:rFonts w:ascii="Arial" w:hAnsi="Arial" w:cs="Arial"/>
          <w:sz w:val="21"/>
          <w:szCs w:val="21"/>
        </w:rPr>
      </w:pPr>
    </w:p>
    <w:p w14:paraId="0A6A10C1" w14:textId="77777777" w:rsidR="008F5F0F" w:rsidRPr="00C35B83" w:rsidRDefault="008F5F0F" w:rsidP="00C35B83">
      <w:pPr>
        <w:spacing w:after="0" w:line="240" w:lineRule="auto"/>
        <w:ind w:left="720" w:hanging="360"/>
        <w:rPr>
          <w:rFonts w:ascii="Arial" w:hAnsi="Arial" w:cs="Arial"/>
          <w:sz w:val="21"/>
          <w:szCs w:val="21"/>
        </w:rPr>
      </w:pPr>
    </w:p>
    <w:p w14:paraId="2FBAEA71" w14:textId="0FE9763F" w:rsidR="00042991" w:rsidRPr="00C35B83" w:rsidRDefault="00FD01A1" w:rsidP="00C35B83">
      <w:pPr>
        <w:spacing w:after="0" w:line="240" w:lineRule="auto"/>
        <w:ind w:left="720" w:hanging="360"/>
        <w:rPr>
          <w:rFonts w:ascii="Arial" w:hAnsi="Arial" w:cs="Arial"/>
          <w:sz w:val="21"/>
          <w:szCs w:val="21"/>
        </w:rPr>
      </w:pPr>
      <w:r w:rsidRPr="00C35B83">
        <w:rPr>
          <w:rFonts w:ascii="Arial" w:hAnsi="Arial" w:cs="Arial"/>
          <w:sz w:val="21"/>
          <w:szCs w:val="21"/>
        </w:rPr>
        <w:t xml:space="preserve">Q. </w:t>
      </w:r>
      <w:r w:rsidRPr="00C35B83">
        <w:rPr>
          <w:rFonts w:ascii="Arial" w:hAnsi="Arial" w:cs="Arial"/>
          <w:sz w:val="21"/>
          <w:szCs w:val="21"/>
        </w:rPr>
        <w:tab/>
      </w:r>
      <w:r w:rsidR="00042991" w:rsidRPr="00C35B83">
        <w:rPr>
          <w:rFonts w:ascii="Arial" w:hAnsi="Arial" w:cs="Arial"/>
          <w:sz w:val="21"/>
          <w:szCs w:val="21"/>
        </w:rPr>
        <w:t>What supplements can women take if they have sufficient omega-3 status (above 4.3% of total fatty acids)</w:t>
      </w:r>
      <w:r w:rsidR="00B73B83" w:rsidRPr="00C35B83">
        <w:rPr>
          <w:rFonts w:ascii="Arial" w:hAnsi="Arial" w:cs="Arial"/>
          <w:sz w:val="21"/>
          <w:szCs w:val="21"/>
        </w:rPr>
        <w:t xml:space="preserve"> and wish to continue taking a multivitamin</w:t>
      </w:r>
      <w:r w:rsidR="00042991" w:rsidRPr="00C35B83">
        <w:rPr>
          <w:rFonts w:ascii="Arial" w:hAnsi="Arial" w:cs="Arial"/>
          <w:sz w:val="21"/>
          <w:szCs w:val="21"/>
        </w:rPr>
        <w:t>?</w:t>
      </w:r>
      <w:r w:rsidR="008F5F0F" w:rsidRPr="00C35B83">
        <w:rPr>
          <w:rFonts w:ascii="Arial" w:hAnsi="Arial" w:cs="Arial"/>
          <w:sz w:val="21"/>
          <w:szCs w:val="21"/>
        </w:rPr>
        <w:br/>
      </w:r>
    </w:p>
    <w:p w14:paraId="30C0AAF9" w14:textId="694D7AC5" w:rsidR="00042991" w:rsidRPr="007A09D4" w:rsidRDefault="00667BE0" w:rsidP="00C35B83">
      <w:pPr>
        <w:pStyle w:val="ListParagraph"/>
        <w:numPr>
          <w:ilvl w:val="0"/>
          <w:numId w:val="9"/>
        </w:numPr>
        <w:spacing w:after="0" w:line="240" w:lineRule="auto"/>
        <w:rPr>
          <w:rFonts w:ascii="Arial" w:hAnsi="Arial" w:cs="Arial"/>
          <w:sz w:val="21"/>
          <w:szCs w:val="21"/>
        </w:rPr>
      </w:pPr>
      <w:r w:rsidRPr="00C35B83">
        <w:rPr>
          <w:rFonts w:ascii="Arial" w:hAnsi="Arial" w:cs="Arial"/>
          <w:sz w:val="21"/>
          <w:szCs w:val="21"/>
        </w:rPr>
        <w:t>Women with sufficient status do not require omega-3 supplements</w:t>
      </w:r>
      <w:r w:rsidR="0063246D" w:rsidRPr="00C35B83">
        <w:rPr>
          <w:rFonts w:ascii="Arial" w:hAnsi="Arial" w:cs="Arial"/>
          <w:sz w:val="21"/>
          <w:szCs w:val="21"/>
        </w:rPr>
        <w:t>. These women are already at lower risk of early preterm birth</w:t>
      </w:r>
      <w:r w:rsidRPr="00C35B83">
        <w:rPr>
          <w:rFonts w:ascii="Arial" w:hAnsi="Arial" w:cs="Arial"/>
          <w:sz w:val="21"/>
          <w:szCs w:val="21"/>
        </w:rPr>
        <w:t xml:space="preserve"> and supplement</w:t>
      </w:r>
      <w:r w:rsidR="0063246D" w:rsidRPr="00C35B83">
        <w:rPr>
          <w:rFonts w:ascii="Arial" w:hAnsi="Arial" w:cs="Arial"/>
          <w:sz w:val="21"/>
          <w:szCs w:val="21"/>
        </w:rPr>
        <w:t xml:space="preserve">ation </w:t>
      </w:r>
      <w:r w:rsidRPr="00C35B83">
        <w:rPr>
          <w:rFonts w:ascii="Arial" w:hAnsi="Arial" w:cs="Arial"/>
          <w:sz w:val="21"/>
          <w:szCs w:val="21"/>
        </w:rPr>
        <w:t xml:space="preserve">provides no </w:t>
      </w:r>
      <w:r w:rsidR="00EC2D33" w:rsidRPr="00C35B83">
        <w:rPr>
          <w:rFonts w:ascii="Arial" w:hAnsi="Arial" w:cs="Arial"/>
          <w:sz w:val="21"/>
          <w:szCs w:val="21"/>
        </w:rPr>
        <w:t xml:space="preserve">reduction </w:t>
      </w:r>
      <w:r w:rsidRPr="00C35B83">
        <w:rPr>
          <w:rFonts w:ascii="Arial" w:hAnsi="Arial" w:cs="Arial"/>
          <w:sz w:val="21"/>
          <w:szCs w:val="21"/>
        </w:rPr>
        <w:t>to th</w:t>
      </w:r>
      <w:r w:rsidR="0063246D" w:rsidRPr="00C35B83">
        <w:rPr>
          <w:rFonts w:ascii="Arial" w:hAnsi="Arial" w:cs="Arial"/>
          <w:sz w:val="21"/>
          <w:szCs w:val="21"/>
        </w:rPr>
        <w:t xml:space="preserve">is </w:t>
      </w:r>
      <w:r w:rsidRPr="00C35B83">
        <w:rPr>
          <w:rFonts w:ascii="Arial" w:hAnsi="Arial" w:cs="Arial"/>
          <w:sz w:val="21"/>
          <w:szCs w:val="21"/>
        </w:rPr>
        <w:t>risk</w:t>
      </w:r>
      <w:r w:rsidR="0063246D" w:rsidRPr="00C35B83">
        <w:rPr>
          <w:rFonts w:ascii="Arial" w:hAnsi="Arial" w:cs="Arial"/>
          <w:sz w:val="21"/>
          <w:szCs w:val="21"/>
        </w:rPr>
        <w:t xml:space="preserve">. </w:t>
      </w:r>
      <w:r w:rsidRPr="00C35B83">
        <w:rPr>
          <w:rFonts w:ascii="Arial" w:hAnsi="Arial" w:cs="Arial"/>
          <w:sz w:val="21"/>
          <w:szCs w:val="21"/>
        </w:rPr>
        <w:t>If women are already taking omega-3 fatty acids as part of a multivitamin and wish to continue, the dose of DHA+EPA should not exceed 250</w:t>
      </w:r>
      <w:r w:rsidR="00AA61BA" w:rsidRPr="00C35B83">
        <w:rPr>
          <w:rFonts w:ascii="Arial" w:hAnsi="Arial" w:cs="Arial"/>
          <w:sz w:val="21"/>
          <w:szCs w:val="21"/>
        </w:rPr>
        <w:t xml:space="preserve"> </w:t>
      </w:r>
      <w:r w:rsidRPr="00C35B83">
        <w:rPr>
          <w:rFonts w:ascii="Arial" w:hAnsi="Arial" w:cs="Arial"/>
          <w:sz w:val="21"/>
          <w:szCs w:val="21"/>
        </w:rPr>
        <w:t xml:space="preserve">mg per day. </w:t>
      </w:r>
      <w:r w:rsidR="00042991" w:rsidRPr="00C35B83">
        <w:rPr>
          <w:rFonts w:ascii="Arial" w:hAnsi="Arial" w:cs="Arial"/>
          <w:sz w:val="21"/>
          <w:szCs w:val="21"/>
        </w:rPr>
        <w:t xml:space="preserve">We have an list of </w:t>
      </w:r>
      <w:r w:rsidR="00CC5D4E" w:rsidRPr="00C35B83">
        <w:rPr>
          <w:rFonts w:ascii="Arial" w:hAnsi="Arial" w:cs="Arial"/>
          <w:sz w:val="21"/>
          <w:szCs w:val="21"/>
        </w:rPr>
        <w:t xml:space="preserve">common pregnancy </w:t>
      </w:r>
      <w:r w:rsidR="00042991" w:rsidRPr="00C35B83">
        <w:rPr>
          <w:rFonts w:ascii="Arial" w:hAnsi="Arial" w:cs="Arial"/>
          <w:sz w:val="21"/>
          <w:szCs w:val="21"/>
        </w:rPr>
        <w:t>supplements that do not contain omega-3</w:t>
      </w:r>
      <w:r w:rsidR="00CC5D4E" w:rsidRPr="00C35B83">
        <w:rPr>
          <w:rFonts w:ascii="Arial" w:hAnsi="Arial" w:cs="Arial"/>
          <w:sz w:val="21"/>
          <w:szCs w:val="21"/>
        </w:rPr>
        <w:t xml:space="preserve"> fatty acids, available </w:t>
      </w:r>
      <w:r w:rsidR="00CC5D4E" w:rsidRPr="007A09D4">
        <w:rPr>
          <w:rFonts w:ascii="Arial" w:hAnsi="Arial" w:cs="Arial"/>
          <w:color w:val="4472C4" w:themeColor="accent1"/>
          <w:sz w:val="21"/>
          <w:szCs w:val="21"/>
          <w:u w:val="single"/>
        </w:rPr>
        <w:t>here</w:t>
      </w:r>
      <w:r w:rsidR="00CC5D4E" w:rsidRPr="007A09D4">
        <w:rPr>
          <w:rFonts w:ascii="Arial" w:hAnsi="Arial" w:cs="Arial"/>
          <w:sz w:val="21"/>
          <w:szCs w:val="21"/>
        </w:rPr>
        <w:t>;</w:t>
      </w:r>
      <w:r w:rsidR="00B73B83" w:rsidRPr="007A09D4">
        <w:rPr>
          <w:rFonts w:ascii="Arial" w:hAnsi="Arial" w:cs="Arial"/>
          <w:sz w:val="21"/>
          <w:szCs w:val="21"/>
        </w:rPr>
        <w:t xml:space="preserve"> and </w:t>
      </w:r>
      <w:r w:rsidR="00CC5D4E" w:rsidRPr="007A09D4">
        <w:rPr>
          <w:rFonts w:ascii="Arial" w:hAnsi="Arial" w:cs="Arial"/>
          <w:sz w:val="21"/>
          <w:szCs w:val="21"/>
        </w:rPr>
        <w:t xml:space="preserve">a list of common pregnancy supplements with up to </w:t>
      </w:r>
      <w:r w:rsidR="00B73B83" w:rsidRPr="007A09D4">
        <w:rPr>
          <w:rFonts w:ascii="Arial" w:hAnsi="Arial" w:cs="Arial"/>
          <w:sz w:val="21"/>
          <w:szCs w:val="21"/>
        </w:rPr>
        <w:t>250</w:t>
      </w:r>
      <w:r w:rsidR="00CC5D4E" w:rsidRPr="007A09D4">
        <w:rPr>
          <w:rFonts w:ascii="Arial" w:hAnsi="Arial" w:cs="Arial"/>
          <w:sz w:val="21"/>
          <w:szCs w:val="21"/>
        </w:rPr>
        <w:t xml:space="preserve"> </w:t>
      </w:r>
      <w:r w:rsidR="00B73B83" w:rsidRPr="007A09D4">
        <w:rPr>
          <w:rFonts w:ascii="Arial" w:hAnsi="Arial" w:cs="Arial"/>
          <w:sz w:val="21"/>
          <w:szCs w:val="21"/>
        </w:rPr>
        <w:t>m</w:t>
      </w:r>
      <w:r w:rsidR="00CC5D4E" w:rsidRPr="007A09D4">
        <w:rPr>
          <w:rFonts w:ascii="Arial" w:hAnsi="Arial" w:cs="Arial"/>
          <w:sz w:val="21"/>
          <w:szCs w:val="21"/>
        </w:rPr>
        <w:t>g DHA&amp;EPA</w:t>
      </w:r>
      <w:r w:rsidR="00B73B83" w:rsidRPr="007A09D4">
        <w:rPr>
          <w:rFonts w:ascii="Arial" w:hAnsi="Arial" w:cs="Arial"/>
          <w:sz w:val="21"/>
          <w:szCs w:val="21"/>
        </w:rPr>
        <w:t xml:space="preserve"> omega-3</w:t>
      </w:r>
      <w:r w:rsidR="00CC5D4E" w:rsidRPr="007A09D4">
        <w:rPr>
          <w:rFonts w:ascii="Arial" w:hAnsi="Arial" w:cs="Arial"/>
          <w:sz w:val="21"/>
          <w:szCs w:val="21"/>
        </w:rPr>
        <w:t xml:space="preserve"> fatty acids</w:t>
      </w:r>
      <w:r w:rsidR="00B73B83" w:rsidRPr="007A09D4">
        <w:rPr>
          <w:rFonts w:ascii="Arial" w:hAnsi="Arial" w:cs="Arial"/>
          <w:sz w:val="21"/>
          <w:szCs w:val="21"/>
        </w:rPr>
        <w:t>, available</w:t>
      </w:r>
      <w:r w:rsidR="00042991" w:rsidRPr="007A09D4">
        <w:rPr>
          <w:rFonts w:ascii="Arial" w:hAnsi="Arial" w:cs="Arial"/>
          <w:sz w:val="21"/>
          <w:szCs w:val="21"/>
        </w:rPr>
        <w:t xml:space="preserve"> </w:t>
      </w:r>
      <w:hyperlink r:id="rId11" w:history="1">
        <w:r w:rsidR="00042991" w:rsidRPr="007A09D4">
          <w:rPr>
            <w:rStyle w:val="Hyperlink"/>
            <w:rFonts w:ascii="Arial" w:hAnsi="Arial" w:cs="Arial"/>
            <w:sz w:val="21"/>
            <w:szCs w:val="21"/>
          </w:rPr>
          <w:t>here</w:t>
        </w:r>
      </w:hyperlink>
      <w:r w:rsidR="00042991" w:rsidRPr="007A09D4">
        <w:rPr>
          <w:rFonts w:ascii="Arial" w:hAnsi="Arial" w:cs="Arial"/>
          <w:b/>
          <w:bCs/>
          <w:color w:val="4472C4" w:themeColor="accent1"/>
          <w:sz w:val="21"/>
          <w:szCs w:val="21"/>
        </w:rPr>
        <w:t>.</w:t>
      </w:r>
    </w:p>
    <w:p w14:paraId="6A6BD597" w14:textId="77777777" w:rsidR="00042991" w:rsidRPr="00C35B83" w:rsidRDefault="00042991" w:rsidP="00C35B83">
      <w:pPr>
        <w:pStyle w:val="ListParagraph"/>
        <w:pBdr>
          <w:bottom w:val="single" w:sz="4" w:space="1" w:color="auto"/>
        </w:pBdr>
        <w:spacing w:after="0" w:line="240" w:lineRule="auto"/>
        <w:contextualSpacing w:val="0"/>
        <w:rPr>
          <w:rFonts w:ascii="Arial" w:hAnsi="Arial" w:cs="Arial"/>
          <w:sz w:val="21"/>
          <w:szCs w:val="21"/>
        </w:rPr>
      </w:pPr>
    </w:p>
    <w:p w14:paraId="50E4929E" w14:textId="1C4F659F" w:rsidR="008F5F0F" w:rsidRDefault="008F5F0F" w:rsidP="006A2614">
      <w:pPr>
        <w:spacing w:after="0" w:line="240" w:lineRule="auto"/>
        <w:rPr>
          <w:rFonts w:ascii="Arial" w:hAnsi="Arial" w:cs="Arial"/>
          <w:sz w:val="21"/>
          <w:szCs w:val="21"/>
        </w:rPr>
      </w:pPr>
    </w:p>
    <w:p w14:paraId="0AAF756F" w14:textId="77777777" w:rsidR="007A09D4" w:rsidRDefault="007A09D4" w:rsidP="006A2614">
      <w:pPr>
        <w:spacing w:after="0" w:line="240" w:lineRule="auto"/>
        <w:rPr>
          <w:rFonts w:ascii="Arial" w:hAnsi="Arial" w:cs="Arial"/>
          <w:sz w:val="21"/>
          <w:szCs w:val="21"/>
        </w:rPr>
      </w:pPr>
    </w:p>
    <w:p w14:paraId="084D3FDF" w14:textId="77777777" w:rsidR="007A09D4" w:rsidRDefault="007A09D4" w:rsidP="006A2614">
      <w:pPr>
        <w:spacing w:after="0" w:line="240" w:lineRule="auto"/>
        <w:rPr>
          <w:rFonts w:ascii="Arial" w:hAnsi="Arial" w:cs="Arial"/>
          <w:sz w:val="21"/>
          <w:szCs w:val="21"/>
        </w:rPr>
      </w:pPr>
    </w:p>
    <w:p w14:paraId="6124A294" w14:textId="77777777" w:rsidR="007A09D4" w:rsidRDefault="007A09D4" w:rsidP="006A2614">
      <w:pPr>
        <w:spacing w:after="0" w:line="240" w:lineRule="auto"/>
        <w:rPr>
          <w:rFonts w:ascii="Arial" w:hAnsi="Arial" w:cs="Arial"/>
          <w:sz w:val="21"/>
          <w:szCs w:val="21"/>
        </w:rPr>
      </w:pPr>
    </w:p>
    <w:p w14:paraId="5DA016CD" w14:textId="77777777" w:rsidR="007A09D4" w:rsidRDefault="007A09D4" w:rsidP="006A2614">
      <w:pPr>
        <w:spacing w:after="0" w:line="240" w:lineRule="auto"/>
        <w:rPr>
          <w:rFonts w:ascii="Arial" w:hAnsi="Arial" w:cs="Arial"/>
          <w:sz w:val="21"/>
          <w:szCs w:val="21"/>
        </w:rPr>
      </w:pPr>
    </w:p>
    <w:p w14:paraId="104E4A4E" w14:textId="77777777" w:rsidR="007A09D4" w:rsidRDefault="007A09D4" w:rsidP="006A2614">
      <w:pPr>
        <w:spacing w:after="0" w:line="240" w:lineRule="auto"/>
        <w:rPr>
          <w:rFonts w:ascii="Arial" w:hAnsi="Arial" w:cs="Arial"/>
          <w:sz w:val="21"/>
          <w:szCs w:val="21"/>
        </w:rPr>
      </w:pPr>
    </w:p>
    <w:p w14:paraId="61EB0D33" w14:textId="77777777" w:rsidR="007A09D4" w:rsidRDefault="007A09D4" w:rsidP="006A2614">
      <w:pPr>
        <w:spacing w:after="0" w:line="240" w:lineRule="auto"/>
        <w:rPr>
          <w:rFonts w:ascii="Arial" w:hAnsi="Arial" w:cs="Arial"/>
          <w:sz w:val="21"/>
          <w:szCs w:val="21"/>
        </w:rPr>
      </w:pPr>
    </w:p>
    <w:p w14:paraId="1A249A4A" w14:textId="77777777" w:rsidR="007A09D4" w:rsidRDefault="007A09D4" w:rsidP="006A2614">
      <w:pPr>
        <w:spacing w:after="0" w:line="240" w:lineRule="auto"/>
        <w:rPr>
          <w:rFonts w:ascii="Arial" w:hAnsi="Arial" w:cs="Arial"/>
          <w:sz w:val="21"/>
          <w:szCs w:val="21"/>
        </w:rPr>
      </w:pPr>
    </w:p>
    <w:p w14:paraId="6C946DD1" w14:textId="77777777" w:rsidR="007A09D4" w:rsidRDefault="007A09D4" w:rsidP="006A2614">
      <w:pPr>
        <w:spacing w:after="0" w:line="240" w:lineRule="auto"/>
        <w:rPr>
          <w:rFonts w:ascii="Arial" w:hAnsi="Arial" w:cs="Arial"/>
          <w:sz w:val="21"/>
          <w:szCs w:val="21"/>
        </w:rPr>
      </w:pPr>
    </w:p>
    <w:p w14:paraId="33E77EEE" w14:textId="77777777" w:rsidR="007A09D4" w:rsidRDefault="007A09D4" w:rsidP="006A2614">
      <w:pPr>
        <w:spacing w:after="0" w:line="240" w:lineRule="auto"/>
        <w:rPr>
          <w:rFonts w:ascii="Arial" w:hAnsi="Arial" w:cs="Arial"/>
          <w:sz w:val="21"/>
          <w:szCs w:val="21"/>
        </w:rPr>
      </w:pPr>
    </w:p>
    <w:p w14:paraId="6E6DCEA5" w14:textId="1782A79A" w:rsidR="006A2614" w:rsidRPr="006A2614" w:rsidRDefault="006A2614" w:rsidP="006A2614">
      <w:pPr>
        <w:pStyle w:val="ListParagraph"/>
        <w:numPr>
          <w:ilvl w:val="0"/>
          <w:numId w:val="13"/>
        </w:numPr>
        <w:spacing w:after="0" w:line="240" w:lineRule="auto"/>
        <w:rPr>
          <w:rFonts w:ascii="Arial" w:hAnsi="Arial" w:cs="Arial"/>
          <w:sz w:val="21"/>
          <w:szCs w:val="21"/>
        </w:rPr>
      </w:pPr>
      <w:r w:rsidRPr="006A2614">
        <w:rPr>
          <w:rFonts w:ascii="Arial" w:hAnsi="Arial" w:cs="Arial"/>
          <w:sz w:val="21"/>
          <w:szCs w:val="21"/>
        </w:rPr>
        <w:t>Can an omega-3 status test be added to a stored SAMSAS sample if not ordered at the time of other SAMSAS tests?</w:t>
      </w:r>
      <w:r w:rsidRPr="006A2614">
        <w:rPr>
          <w:rFonts w:ascii="Arial" w:hAnsi="Arial" w:cs="Arial"/>
          <w:sz w:val="21"/>
          <w:szCs w:val="21"/>
        </w:rPr>
        <w:br/>
      </w:r>
    </w:p>
    <w:p w14:paraId="1D6BC821" w14:textId="42C5E114" w:rsidR="006A2614" w:rsidRPr="006A2614" w:rsidRDefault="006A2614" w:rsidP="006A2614">
      <w:pPr>
        <w:pStyle w:val="ListParagraph"/>
        <w:numPr>
          <w:ilvl w:val="0"/>
          <w:numId w:val="14"/>
        </w:numPr>
        <w:spacing w:after="0" w:line="240" w:lineRule="auto"/>
        <w:rPr>
          <w:rFonts w:ascii="Arial" w:hAnsi="Arial" w:cs="Arial"/>
          <w:sz w:val="21"/>
          <w:szCs w:val="21"/>
        </w:rPr>
      </w:pPr>
      <w:r w:rsidRPr="006A2614">
        <w:rPr>
          <w:rFonts w:ascii="Arial" w:hAnsi="Arial" w:cs="Arial"/>
          <w:sz w:val="21"/>
          <w:szCs w:val="21"/>
        </w:rPr>
        <w:t xml:space="preserve">Yes, it may be possible to add the omega-3 status test if it was not initially ordered on the SAMSAS request form by calling the SAMSAS program on (08) 8161 7285 before the women is 20 weeks of gestation. </w:t>
      </w:r>
    </w:p>
    <w:p w14:paraId="4AE96A03" w14:textId="77777777" w:rsidR="006A2614" w:rsidRPr="00C35B83" w:rsidRDefault="006A2614" w:rsidP="006A2614">
      <w:pPr>
        <w:pStyle w:val="ListParagraph"/>
        <w:pBdr>
          <w:bottom w:val="single" w:sz="4" w:space="1" w:color="auto"/>
        </w:pBdr>
        <w:spacing w:after="0" w:line="240" w:lineRule="auto"/>
        <w:contextualSpacing w:val="0"/>
        <w:rPr>
          <w:rFonts w:ascii="Arial" w:hAnsi="Arial" w:cs="Arial"/>
          <w:sz w:val="21"/>
          <w:szCs w:val="21"/>
        </w:rPr>
      </w:pPr>
    </w:p>
    <w:p w14:paraId="7ADE646B" w14:textId="77777777" w:rsidR="006A2614" w:rsidRPr="00C35B83" w:rsidRDefault="006A2614" w:rsidP="00C35B83">
      <w:pPr>
        <w:spacing w:after="0" w:line="240" w:lineRule="auto"/>
        <w:rPr>
          <w:rFonts w:ascii="Arial" w:hAnsi="Arial" w:cs="Arial"/>
          <w:sz w:val="21"/>
          <w:szCs w:val="21"/>
        </w:rPr>
      </w:pPr>
    </w:p>
    <w:p w14:paraId="58101E76" w14:textId="7FB15BF7" w:rsidR="0073170F" w:rsidRPr="00C35B83" w:rsidRDefault="0073170F" w:rsidP="00C35B83">
      <w:pPr>
        <w:pStyle w:val="ListParagraph"/>
        <w:numPr>
          <w:ilvl w:val="0"/>
          <w:numId w:val="11"/>
        </w:numPr>
        <w:spacing w:after="0" w:line="240" w:lineRule="auto"/>
        <w:rPr>
          <w:rFonts w:ascii="Arial" w:hAnsi="Arial" w:cs="Arial"/>
          <w:sz w:val="21"/>
          <w:szCs w:val="21"/>
        </w:rPr>
      </w:pPr>
      <w:r w:rsidRPr="00C35B83">
        <w:rPr>
          <w:rFonts w:ascii="Arial" w:hAnsi="Arial" w:cs="Arial"/>
          <w:sz w:val="21"/>
          <w:szCs w:val="21"/>
        </w:rPr>
        <w:t>Does my patient need to attend a SA Pathology collection site to have a blood sample collected for an omega-3 test?</w:t>
      </w:r>
      <w:r w:rsidRPr="00C35B83">
        <w:rPr>
          <w:rFonts w:ascii="Arial" w:hAnsi="Arial" w:cs="Arial"/>
          <w:sz w:val="21"/>
          <w:szCs w:val="21"/>
        </w:rPr>
        <w:br/>
      </w:r>
    </w:p>
    <w:p w14:paraId="7D6D7F56" w14:textId="158C103F" w:rsidR="0073170F" w:rsidRPr="00C35B83" w:rsidRDefault="0073170F" w:rsidP="00C35B83">
      <w:pPr>
        <w:pStyle w:val="ListParagraph"/>
        <w:numPr>
          <w:ilvl w:val="0"/>
          <w:numId w:val="12"/>
        </w:numPr>
        <w:spacing w:after="0" w:line="240" w:lineRule="auto"/>
        <w:rPr>
          <w:rFonts w:ascii="Arial" w:hAnsi="Arial" w:cs="Arial"/>
          <w:sz w:val="21"/>
          <w:szCs w:val="21"/>
        </w:rPr>
      </w:pPr>
      <w:r w:rsidRPr="00C35B83">
        <w:rPr>
          <w:rFonts w:ascii="Arial" w:hAnsi="Arial" w:cs="Arial"/>
          <w:sz w:val="21"/>
          <w:szCs w:val="21"/>
        </w:rPr>
        <w:t xml:space="preserve">No, any pathology collection centre can collect the blood sample for the omega-3 test. Any private laboratory collection centre will be reimbursed with a collection fee by SA Pathology as usual process. </w:t>
      </w:r>
    </w:p>
    <w:p w14:paraId="68415C27" w14:textId="2BC4F21E" w:rsidR="006A2614" w:rsidRPr="00C35B83" w:rsidRDefault="006A2614" w:rsidP="006A2614">
      <w:pPr>
        <w:pStyle w:val="ListParagraph"/>
        <w:pBdr>
          <w:bottom w:val="single" w:sz="4" w:space="1" w:color="auto"/>
        </w:pBdr>
        <w:spacing w:after="0" w:line="240" w:lineRule="auto"/>
        <w:contextualSpacing w:val="0"/>
        <w:rPr>
          <w:rFonts w:ascii="Arial" w:hAnsi="Arial" w:cs="Arial"/>
          <w:sz w:val="21"/>
          <w:szCs w:val="21"/>
        </w:rPr>
      </w:pPr>
    </w:p>
    <w:p w14:paraId="2E79249A" w14:textId="77777777" w:rsidR="006A2614" w:rsidRPr="00C35B83" w:rsidRDefault="006A2614" w:rsidP="006A2614">
      <w:pPr>
        <w:spacing w:after="0" w:line="240" w:lineRule="auto"/>
        <w:rPr>
          <w:rFonts w:ascii="Arial" w:hAnsi="Arial" w:cs="Arial"/>
          <w:sz w:val="21"/>
          <w:szCs w:val="21"/>
        </w:rPr>
      </w:pPr>
    </w:p>
    <w:sectPr w:rsidR="006A2614" w:rsidRPr="00C35B83" w:rsidSect="00AF5888">
      <w:headerReference w:type="default" r:id="rId12"/>
      <w:footerReference w:type="default" r:id="rId13"/>
      <w:pgSz w:w="11906" w:h="16838"/>
      <w:pgMar w:top="720" w:right="720" w:bottom="720" w:left="720" w:header="624"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AD4E" w14:textId="77777777" w:rsidR="00861939" w:rsidRDefault="00861939" w:rsidP="00BC5EF4">
      <w:pPr>
        <w:spacing w:after="0" w:line="240" w:lineRule="auto"/>
      </w:pPr>
      <w:r>
        <w:separator/>
      </w:r>
    </w:p>
  </w:endnote>
  <w:endnote w:type="continuationSeparator" w:id="0">
    <w:p w14:paraId="59011F55" w14:textId="77777777" w:rsidR="00861939" w:rsidRDefault="00861939" w:rsidP="00BC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F86" w14:textId="2770D744" w:rsidR="002D6C97" w:rsidRDefault="002D6C97" w:rsidP="00A9168D">
    <w:pPr>
      <w:pStyle w:val="Footer"/>
    </w:pPr>
    <w:r>
      <w:t>Omega-3 FAQs from Health Professionals v</w:t>
    </w:r>
    <w:r w:rsidR="007A09D4">
      <w:t>7</w:t>
    </w:r>
    <w:r w:rsidR="00203DEE">
      <w:tab/>
    </w:r>
    <w:r w:rsidR="00A9168D">
      <w:tab/>
      <w:t xml:space="preserve"> </w:t>
    </w:r>
    <w:r>
      <w:t xml:space="preserve">Updated </w:t>
    </w:r>
    <w:proofErr w:type="gramStart"/>
    <w:r w:rsidR="005A3F7C">
      <w:t>1</w:t>
    </w:r>
    <w:r w:rsidR="007A09D4">
      <w:t>7</w:t>
    </w:r>
    <w:r>
      <w:t>/0</w:t>
    </w:r>
    <w:r w:rsidR="007A09D4">
      <w:t>5</w:t>
    </w:r>
    <w:r>
      <w:t>/202</w:t>
    </w:r>
    <w:r w:rsidR="005A3F7C">
      <w:t>3</w:t>
    </w:r>
    <w:proofErr w:type="gramEnd"/>
  </w:p>
  <w:p w14:paraId="282F9556" w14:textId="4F7CF8F6" w:rsidR="00BC5EF4" w:rsidRDefault="00BC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9E60" w14:textId="77777777" w:rsidR="00861939" w:rsidRDefault="00861939" w:rsidP="00BC5EF4">
      <w:pPr>
        <w:spacing w:after="0" w:line="240" w:lineRule="auto"/>
      </w:pPr>
      <w:r>
        <w:separator/>
      </w:r>
    </w:p>
  </w:footnote>
  <w:footnote w:type="continuationSeparator" w:id="0">
    <w:p w14:paraId="2A4364D4" w14:textId="77777777" w:rsidR="00861939" w:rsidRDefault="00861939" w:rsidP="00BC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419A" w14:textId="1C8472C4" w:rsidR="00BC5EF4" w:rsidRDefault="00BC5EF4" w:rsidP="00BC5EF4">
    <w:pPr>
      <w:pStyle w:val="Header"/>
      <w:jc w:val="right"/>
    </w:pPr>
    <w:r>
      <w:rPr>
        <w:noProof/>
      </w:rPr>
      <w:drawing>
        <wp:anchor distT="0" distB="0" distL="114300" distR="114300" simplePos="0" relativeHeight="251658240" behindDoc="0" locked="0" layoutInCell="1" allowOverlap="1" wp14:anchorId="199BF6EE" wp14:editId="40AE41BE">
          <wp:simplePos x="0" y="0"/>
          <wp:positionH relativeFrom="column">
            <wp:posOffset>3422103</wp:posOffset>
          </wp:positionH>
          <wp:positionV relativeFrom="paragraph">
            <wp:posOffset>-155581</wp:posOffset>
          </wp:positionV>
          <wp:extent cx="2868889" cy="744789"/>
          <wp:effectExtent l="0" t="0" r="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K Nameplate.png"/>
                  <pic:cNvPicPr/>
                </pic:nvPicPr>
                <pic:blipFill>
                  <a:blip r:embed="rId1">
                    <a:extLst>
                      <a:ext uri="{28A0092B-C50C-407E-A947-70E740481C1C}">
                        <a14:useLocalDpi xmlns:a14="http://schemas.microsoft.com/office/drawing/2010/main" val="0"/>
                      </a:ext>
                    </a:extLst>
                  </a:blip>
                  <a:stretch>
                    <a:fillRect/>
                  </a:stretch>
                </pic:blipFill>
                <pic:spPr>
                  <a:xfrm>
                    <a:off x="0" y="0"/>
                    <a:ext cx="2868889" cy="744789"/>
                  </a:xfrm>
                  <a:prstGeom prst="rect">
                    <a:avLst/>
                  </a:prstGeom>
                </pic:spPr>
              </pic:pic>
            </a:graphicData>
          </a:graphic>
          <wp14:sizeRelH relativeFrom="page">
            <wp14:pctWidth>0</wp14:pctWidth>
          </wp14:sizeRelH>
          <wp14:sizeRelV relativeFrom="page">
            <wp14:pctHeight>0</wp14:pctHeight>
          </wp14:sizeRelV>
        </wp:anchor>
      </w:drawing>
    </w:r>
  </w:p>
  <w:p w14:paraId="6D4B89F0" w14:textId="77777777" w:rsidR="00BC5EF4" w:rsidRDefault="00BC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A7F"/>
    <w:multiLevelType w:val="hybridMultilevel"/>
    <w:tmpl w:val="AA784A76"/>
    <w:lvl w:ilvl="0" w:tplc="F448091A">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44A1E"/>
    <w:multiLevelType w:val="hybridMultilevel"/>
    <w:tmpl w:val="768086CE"/>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780C44"/>
    <w:multiLevelType w:val="hybridMultilevel"/>
    <w:tmpl w:val="63AA04E8"/>
    <w:lvl w:ilvl="0" w:tplc="87F2F1F2">
      <w:start w:val="17"/>
      <w:numFmt w:val="upperLetter"/>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895209"/>
    <w:multiLevelType w:val="hybridMultilevel"/>
    <w:tmpl w:val="EA1A8142"/>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12167"/>
    <w:multiLevelType w:val="hybridMultilevel"/>
    <w:tmpl w:val="7BAE43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26DE3"/>
    <w:multiLevelType w:val="hybridMultilevel"/>
    <w:tmpl w:val="E7B4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41101"/>
    <w:multiLevelType w:val="hybridMultilevel"/>
    <w:tmpl w:val="02BE7E8E"/>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B361D1"/>
    <w:multiLevelType w:val="hybridMultilevel"/>
    <w:tmpl w:val="9230DA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5B2D8C"/>
    <w:multiLevelType w:val="hybridMultilevel"/>
    <w:tmpl w:val="0DE67F78"/>
    <w:lvl w:ilvl="0" w:tplc="927C4548">
      <w:start w:val="1"/>
      <w:numFmt w:val="upperLetter"/>
      <w:lvlText w:val="%1."/>
      <w:lvlJc w:val="left"/>
      <w:pPr>
        <w:ind w:left="1069" w:hanging="360"/>
      </w:pPr>
      <w:rPr>
        <w:rFonts w:ascii="Arial" w:hAnsi="Arial"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C582B72"/>
    <w:multiLevelType w:val="hybridMultilevel"/>
    <w:tmpl w:val="3CA042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1B720C"/>
    <w:multiLevelType w:val="hybridMultilevel"/>
    <w:tmpl w:val="B29445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2976D3"/>
    <w:multiLevelType w:val="hybridMultilevel"/>
    <w:tmpl w:val="02BE7E8E"/>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0E383A"/>
    <w:multiLevelType w:val="hybridMultilevel"/>
    <w:tmpl w:val="A6FA351C"/>
    <w:lvl w:ilvl="0" w:tplc="26001B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C2332"/>
    <w:multiLevelType w:val="hybridMultilevel"/>
    <w:tmpl w:val="10D2BCEA"/>
    <w:lvl w:ilvl="0" w:tplc="ED5A475C">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78C874D9"/>
    <w:multiLevelType w:val="hybridMultilevel"/>
    <w:tmpl w:val="13646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724047">
    <w:abstractNumId w:val="5"/>
  </w:num>
  <w:num w:numId="2" w16cid:durableId="611984637">
    <w:abstractNumId w:val="12"/>
  </w:num>
  <w:num w:numId="3" w16cid:durableId="2119566161">
    <w:abstractNumId w:val="14"/>
  </w:num>
  <w:num w:numId="4" w16cid:durableId="2090955041">
    <w:abstractNumId w:val="2"/>
  </w:num>
  <w:num w:numId="5" w16cid:durableId="522210793">
    <w:abstractNumId w:val="10"/>
  </w:num>
  <w:num w:numId="6" w16cid:durableId="760562396">
    <w:abstractNumId w:val="3"/>
  </w:num>
  <w:num w:numId="7" w16cid:durableId="1842961257">
    <w:abstractNumId w:val="0"/>
  </w:num>
  <w:num w:numId="8" w16cid:durableId="859320044">
    <w:abstractNumId w:val="8"/>
  </w:num>
  <w:num w:numId="9" w16cid:durableId="1342782342">
    <w:abstractNumId w:val="4"/>
  </w:num>
  <w:num w:numId="10" w16cid:durableId="1808356388">
    <w:abstractNumId w:val="6"/>
  </w:num>
  <w:num w:numId="11" w16cid:durableId="929629739">
    <w:abstractNumId w:val="11"/>
  </w:num>
  <w:num w:numId="12" w16cid:durableId="819004650">
    <w:abstractNumId w:val="7"/>
  </w:num>
  <w:num w:numId="13" w16cid:durableId="199435521">
    <w:abstractNumId w:val="1"/>
  </w:num>
  <w:num w:numId="14" w16cid:durableId="50659801">
    <w:abstractNumId w:val="9"/>
  </w:num>
  <w:num w:numId="15" w16cid:durableId="2114402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0"/>
    <w:rsid w:val="00012531"/>
    <w:rsid w:val="00042991"/>
    <w:rsid w:val="000862AD"/>
    <w:rsid w:val="00100B50"/>
    <w:rsid w:val="001360C7"/>
    <w:rsid w:val="0013706C"/>
    <w:rsid w:val="00155699"/>
    <w:rsid w:val="00202973"/>
    <w:rsid w:val="00203DEE"/>
    <w:rsid w:val="00270BAF"/>
    <w:rsid w:val="002948B3"/>
    <w:rsid w:val="002A0154"/>
    <w:rsid w:val="002A269F"/>
    <w:rsid w:val="002D3666"/>
    <w:rsid w:val="002D66CE"/>
    <w:rsid w:val="002D6C97"/>
    <w:rsid w:val="00300C27"/>
    <w:rsid w:val="00332909"/>
    <w:rsid w:val="0034030B"/>
    <w:rsid w:val="00344EF1"/>
    <w:rsid w:val="003649A9"/>
    <w:rsid w:val="003B1F16"/>
    <w:rsid w:val="003C428C"/>
    <w:rsid w:val="003C67D6"/>
    <w:rsid w:val="003F14B7"/>
    <w:rsid w:val="0041366F"/>
    <w:rsid w:val="00417F57"/>
    <w:rsid w:val="00456CE2"/>
    <w:rsid w:val="00457FEA"/>
    <w:rsid w:val="00476EE7"/>
    <w:rsid w:val="00477F0D"/>
    <w:rsid w:val="00487C32"/>
    <w:rsid w:val="00497E6D"/>
    <w:rsid w:val="004C6623"/>
    <w:rsid w:val="004E12B4"/>
    <w:rsid w:val="00520A87"/>
    <w:rsid w:val="005363E5"/>
    <w:rsid w:val="0055507D"/>
    <w:rsid w:val="00555BEA"/>
    <w:rsid w:val="005A3F7C"/>
    <w:rsid w:val="005A5C94"/>
    <w:rsid w:val="005E6DD3"/>
    <w:rsid w:val="006125C0"/>
    <w:rsid w:val="0063246D"/>
    <w:rsid w:val="0063426B"/>
    <w:rsid w:val="00667BE0"/>
    <w:rsid w:val="006A2614"/>
    <w:rsid w:val="006B25F1"/>
    <w:rsid w:val="006E3C6F"/>
    <w:rsid w:val="00714D96"/>
    <w:rsid w:val="00715E32"/>
    <w:rsid w:val="0073170F"/>
    <w:rsid w:val="007339BA"/>
    <w:rsid w:val="0074473D"/>
    <w:rsid w:val="007548A9"/>
    <w:rsid w:val="007578DA"/>
    <w:rsid w:val="00781A6B"/>
    <w:rsid w:val="007A09D4"/>
    <w:rsid w:val="007C41B4"/>
    <w:rsid w:val="00804BEB"/>
    <w:rsid w:val="008223C3"/>
    <w:rsid w:val="00827F2C"/>
    <w:rsid w:val="008329A3"/>
    <w:rsid w:val="00861939"/>
    <w:rsid w:val="0087313B"/>
    <w:rsid w:val="00892170"/>
    <w:rsid w:val="008F5F0F"/>
    <w:rsid w:val="00920DC2"/>
    <w:rsid w:val="00965D8F"/>
    <w:rsid w:val="009933B2"/>
    <w:rsid w:val="00995B6F"/>
    <w:rsid w:val="009D5354"/>
    <w:rsid w:val="00A378EF"/>
    <w:rsid w:val="00A50BC7"/>
    <w:rsid w:val="00A9168D"/>
    <w:rsid w:val="00AA61BA"/>
    <w:rsid w:val="00AF1437"/>
    <w:rsid w:val="00AF3553"/>
    <w:rsid w:val="00AF5888"/>
    <w:rsid w:val="00B73B83"/>
    <w:rsid w:val="00B94A3B"/>
    <w:rsid w:val="00BB7A06"/>
    <w:rsid w:val="00BC5EF4"/>
    <w:rsid w:val="00BD515E"/>
    <w:rsid w:val="00C0267E"/>
    <w:rsid w:val="00C209C7"/>
    <w:rsid w:val="00C35B83"/>
    <w:rsid w:val="00C82F6C"/>
    <w:rsid w:val="00C92611"/>
    <w:rsid w:val="00C951A8"/>
    <w:rsid w:val="00CC5D4E"/>
    <w:rsid w:val="00D008B2"/>
    <w:rsid w:val="00D35DAB"/>
    <w:rsid w:val="00D87B5F"/>
    <w:rsid w:val="00DA2FBF"/>
    <w:rsid w:val="00E537B0"/>
    <w:rsid w:val="00E92E94"/>
    <w:rsid w:val="00E93C3A"/>
    <w:rsid w:val="00EB230D"/>
    <w:rsid w:val="00EC2D33"/>
    <w:rsid w:val="00EE62BA"/>
    <w:rsid w:val="00F10BAF"/>
    <w:rsid w:val="00F26011"/>
    <w:rsid w:val="00F334B9"/>
    <w:rsid w:val="00F84295"/>
    <w:rsid w:val="00FC70F5"/>
    <w:rsid w:val="00FD0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5024E"/>
  <w15:chartTrackingRefBased/>
  <w15:docId w15:val="{54B159AC-0F61-46E3-AA44-E74B6E0B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C2"/>
    <w:pPr>
      <w:ind w:left="720"/>
      <w:contextualSpacing/>
    </w:pPr>
  </w:style>
  <w:style w:type="character" w:styleId="Hyperlink">
    <w:name w:val="Hyperlink"/>
    <w:basedOn w:val="DefaultParagraphFont"/>
    <w:uiPriority w:val="99"/>
    <w:unhideWhenUsed/>
    <w:rsid w:val="00827F2C"/>
    <w:rPr>
      <w:color w:val="0563C1" w:themeColor="hyperlink"/>
      <w:u w:val="single"/>
    </w:rPr>
  </w:style>
  <w:style w:type="character" w:styleId="UnresolvedMention">
    <w:name w:val="Unresolved Mention"/>
    <w:basedOn w:val="DefaultParagraphFont"/>
    <w:uiPriority w:val="99"/>
    <w:semiHidden/>
    <w:unhideWhenUsed/>
    <w:rsid w:val="00827F2C"/>
    <w:rPr>
      <w:color w:val="605E5C"/>
      <w:shd w:val="clear" w:color="auto" w:fill="E1DFDD"/>
    </w:rPr>
  </w:style>
  <w:style w:type="character" w:styleId="CommentReference">
    <w:name w:val="annotation reference"/>
    <w:basedOn w:val="DefaultParagraphFont"/>
    <w:uiPriority w:val="99"/>
    <w:semiHidden/>
    <w:unhideWhenUsed/>
    <w:rsid w:val="000862AD"/>
    <w:rPr>
      <w:sz w:val="16"/>
      <w:szCs w:val="16"/>
    </w:rPr>
  </w:style>
  <w:style w:type="paragraph" w:styleId="CommentText">
    <w:name w:val="annotation text"/>
    <w:basedOn w:val="Normal"/>
    <w:link w:val="CommentTextChar"/>
    <w:uiPriority w:val="99"/>
    <w:semiHidden/>
    <w:unhideWhenUsed/>
    <w:rsid w:val="000862AD"/>
    <w:pPr>
      <w:spacing w:line="240" w:lineRule="auto"/>
    </w:pPr>
    <w:rPr>
      <w:sz w:val="20"/>
      <w:szCs w:val="20"/>
    </w:rPr>
  </w:style>
  <w:style w:type="character" w:customStyle="1" w:styleId="CommentTextChar">
    <w:name w:val="Comment Text Char"/>
    <w:basedOn w:val="DefaultParagraphFont"/>
    <w:link w:val="CommentText"/>
    <w:uiPriority w:val="99"/>
    <w:semiHidden/>
    <w:rsid w:val="000862AD"/>
    <w:rPr>
      <w:sz w:val="20"/>
      <w:szCs w:val="20"/>
    </w:rPr>
  </w:style>
  <w:style w:type="paragraph" w:styleId="CommentSubject">
    <w:name w:val="annotation subject"/>
    <w:basedOn w:val="CommentText"/>
    <w:next w:val="CommentText"/>
    <w:link w:val="CommentSubjectChar"/>
    <w:uiPriority w:val="99"/>
    <w:semiHidden/>
    <w:unhideWhenUsed/>
    <w:rsid w:val="000862AD"/>
    <w:rPr>
      <w:b/>
      <w:bCs/>
    </w:rPr>
  </w:style>
  <w:style w:type="character" w:customStyle="1" w:styleId="CommentSubjectChar">
    <w:name w:val="Comment Subject Char"/>
    <w:basedOn w:val="CommentTextChar"/>
    <w:link w:val="CommentSubject"/>
    <w:uiPriority w:val="99"/>
    <w:semiHidden/>
    <w:rsid w:val="000862AD"/>
    <w:rPr>
      <w:b/>
      <w:bCs/>
      <w:sz w:val="20"/>
      <w:szCs w:val="20"/>
    </w:rPr>
  </w:style>
  <w:style w:type="paragraph" w:styleId="BalloonText">
    <w:name w:val="Balloon Text"/>
    <w:basedOn w:val="Normal"/>
    <w:link w:val="BalloonTextChar"/>
    <w:uiPriority w:val="99"/>
    <w:semiHidden/>
    <w:unhideWhenUsed/>
    <w:rsid w:val="0008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AD"/>
    <w:rPr>
      <w:rFonts w:ascii="Segoe UI" w:hAnsi="Segoe UI" w:cs="Segoe UI"/>
      <w:sz w:val="18"/>
      <w:szCs w:val="18"/>
    </w:rPr>
  </w:style>
  <w:style w:type="paragraph" w:styleId="Header">
    <w:name w:val="header"/>
    <w:basedOn w:val="Normal"/>
    <w:link w:val="HeaderChar"/>
    <w:uiPriority w:val="99"/>
    <w:unhideWhenUsed/>
    <w:rsid w:val="00BC5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F4"/>
  </w:style>
  <w:style w:type="paragraph" w:styleId="Footer">
    <w:name w:val="footer"/>
    <w:basedOn w:val="Normal"/>
    <w:link w:val="FooterChar"/>
    <w:uiPriority w:val="99"/>
    <w:unhideWhenUsed/>
    <w:rsid w:val="00BC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F4"/>
  </w:style>
  <w:style w:type="character" w:styleId="FollowedHyperlink">
    <w:name w:val="FollowedHyperlink"/>
    <w:basedOn w:val="DefaultParagraphFont"/>
    <w:uiPriority w:val="99"/>
    <w:semiHidden/>
    <w:unhideWhenUsed/>
    <w:rsid w:val="00B73B83"/>
    <w:rPr>
      <w:color w:val="954F72" w:themeColor="followedHyperlink"/>
      <w:u w:val="single"/>
    </w:rPr>
  </w:style>
  <w:style w:type="character" w:customStyle="1" w:styleId="rynqvb">
    <w:name w:val="rynqvb"/>
    <w:basedOn w:val="DefaultParagraphFont"/>
    <w:rsid w:val="004E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2375">
      <w:bodyDiv w:val="1"/>
      <w:marLeft w:val="0"/>
      <w:marRight w:val="0"/>
      <w:marTop w:val="0"/>
      <w:marBottom w:val="0"/>
      <w:divBdr>
        <w:top w:val="none" w:sz="0" w:space="0" w:color="auto"/>
        <w:left w:val="none" w:sz="0" w:space="0" w:color="auto"/>
        <w:bottom w:val="none" w:sz="0" w:space="0" w:color="auto"/>
        <w:right w:val="none" w:sz="0" w:space="0" w:color="auto"/>
      </w:divBdr>
    </w:div>
    <w:div w:id="550191011">
      <w:bodyDiv w:val="1"/>
      <w:marLeft w:val="0"/>
      <w:marRight w:val="0"/>
      <w:marTop w:val="0"/>
      <w:marBottom w:val="0"/>
      <w:divBdr>
        <w:top w:val="none" w:sz="0" w:space="0" w:color="auto"/>
        <w:left w:val="none" w:sz="0" w:space="0" w:color="auto"/>
        <w:bottom w:val="none" w:sz="0" w:space="0" w:color="auto"/>
        <w:right w:val="none" w:sz="0" w:space="0" w:color="auto"/>
      </w:divBdr>
    </w:div>
    <w:div w:id="925110426">
      <w:bodyDiv w:val="1"/>
      <w:marLeft w:val="0"/>
      <w:marRight w:val="0"/>
      <w:marTop w:val="0"/>
      <w:marBottom w:val="0"/>
      <w:divBdr>
        <w:top w:val="none" w:sz="0" w:space="0" w:color="auto"/>
        <w:left w:val="none" w:sz="0" w:space="0" w:color="auto"/>
        <w:bottom w:val="none" w:sz="0" w:space="0" w:color="auto"/>
        <w:right w:val="none" w:sz="0" w:space="0" w:color="auto"/>
      </w:divBdr>
    </w:div>
    <w:div w:id="1129787336">
      <w:bodyDiv w:val="1"/>
      <w:marLeft w:val="0"/>
      <w:marRight w:val="0"/>
      <w:marTop w:val="0"/>
      <w:marBottom w:val="0"/>
      <w:divBdr>
        <w:top w:val="none" w:sz="0" w:space="0" w:color="auto"/>
        <w:left w:val="none" w:sz="0" w:space="0" w:color="auto"/>
        <w:bottom w:val="none" w:sz="0" w:space="0" w:color="auto"/>
        <w:right w:val="none" w:sz="0" w:space="0" w:color="auto"/>
      </w:divBdr>
    </w:div>
    <w:div w:id="1363476882">
      <w:bodyDiv w:val="1"/>
      <w:marLeft w:val="0"/>
      <w:marRight w:val="0"/>
      <w:marTop w:val="0"/>
      <w:marBottom w:val="0"/>
      <w:divBdr>
        <w:top w:val="none" w:sz="0" w:space="0" w:color="auto"/>
        <w:left w:val="none" w:sz="0" w:space="0" w:color="auto"/>
        <w:bottom w:val="none" w:sz="0" w:space="0" w:color="auto"/>
        <w:right w:val="none" w:sz="0" w:space="0" w:color="auto"/>
      </w:divBdr>
    </w:div>
    <w:div w:id="1746759206">
      <w:bodyDiv w:val="1"/>
      <w:marLeft w:val="0"/>
      <w:marRight w:val="0"/>
      <w:marTop w:val="0"/>
      <w:marBottom w:val="0"/>
      <w:divBdr>
        <w:top w:val="none" w:sz="0" w:space="0" w:color="auto"/>
        <w:left w:val="none" w:sz="0" w:space="0" w:color="auto"/>
        <w:bottom w:val="none" w:sz="0" w:space="0" w:color="auto"/>
        <w:right w:val="none" w:sz="0" w:space="0" w:color="auto"/>
      </w:divBdr>
    </w:div>
    <w:div w:id="19439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hmri.blob.core.windows.net/communications/Guidance%20digital%20template%20Medical%20Directo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hmri.blob.core.windows.net/communications/Guidance%20digital%20template%20Best%20Practic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hmri.blob.core.windows.net/communications/Studies/Omega-3/common-pregnancy-supplement-advice_ziSvJX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hmri.blob.core.windows.net/communications/Studies/Omega-3/common-pregnancy-supplement-advice_ziSvJXB.pdf" TargetMode="External"/><Relationship Id="rId4" Type="http://schemas.openxmlformats.org/officeDocument/2006/relationships/webSettings" Target="webSettings.xml"/><Relationship Id="rId9" Type="http://schemas.openxmlformats.org/officeDocument/2006/relationships/hyperlink" Target="https://www.sapathology.sa.gov.au/wps/wcm/connect/SA+Pathology+Internet+Content+New/Content/Clinicians/Maternal+and+Genetic+Carrier+Scree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Makrides</dc:creator>
  <cp:keywords/>
  <dc:description/>
  <cp:lastModifiedBy>Sarah Hyland</cp:lastModifiedBy>
  <cp:revision>2</cp:revision>
  <cp:lastPrinted>2023-04-06T04:38:00Z</cp:lastPrinted>
  <dcterms:created xsi:type="dcterms:W3CDTF">2023-05-22T01:26:00Z</dcterms:created>
  <dcterms:modified xsi:type="dcterms:W3CDTF">2023-05-22T01:26:00Z</dcterms:modified>
</cp:coreProperties>
</file>