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E6353" w14:textId="4E0B0B02" w:rsidR="00467D17" w:rsidRPr="000E2223" w:rsidRDefault="002D66CE" w:rsidP="000E2223">
      <w:pPr>
        <w:spacing w:after="240"/>
        <w:rPr>
          <w:rFonts w:ascii="Garamond" w:hAnsi="Garamond" w:cstheme="majorHAnsi"/>
          <w:b/>
          <w:bCs/>
          <w:color w:val="1F3864" w:themeColor="accent1" w:themeShade="80"/>
          <w:sz w:val="54"/>
          <w:szCs w:val="54"/>
        </w:rPr>
      </w:pPr>
      <w:r w:rsidRPr="00603DC1">
        <w:rPr>
          <w:rFonts w:ascii="Garamond" w:hAnsi="Garamond" w:cstheme="majorHAnsi"/>
          <w:b/>
          <w:bCs/>
          <w:color w:val="1F3864" w:themeColor="accent1" w:themeShade="80"/>
          <w:sz w:val="54"/>
          <w:szCs w:val="54"/>
        </w:rPr>
        <w:t>S</w:t>
      </w:r>
      <w:r w:rsidR="00E537B0" w:rsidRPr="00603DC1">
        <w:rPr>
          <w:rFonts w:ascii="Garamond" w:hAnsi="Garamond" w:cstheme="majorHAnsi"/>
          <w:b/>
          <w:bCs/>
          <w:color w:val="1F3864" w:themeColor="accent1" w:themeShade="80"/>
          <w:sz w:val="54"/>
          <w:szCs w:val="54"/>
        </w:rPr>
        <w:t xml:space="preserve">upplement advice </w:t>
      </w:r>
      <w:r w:rsidRPr="00603DC1">
        <w:rPr>
          <w:rFonts w:ascii="Garamond" w:hAnsi="Garamond" w:cstheme="majorHAnsi"/>
          <w:b/>
          <w:bCs/>
          <w:color w:val="1F3864" w:themeColor="accent1" w:themeShade="80"/>
          <w:sz w:val="54"/>
          <w:szCs w:val="54"/>
        </w:rPr>
        <w:t xml:space="preserve">based on </w:t>
      </w:r>
      <w:r w:rsidR="00E537B0" w:rsidRPr="00603DC1">
        <w:rPr>
          <w:rFonts w:ascii="Garamond" w:hAnsi="Garamond" w:cstheme="majorHAnsi"/>
          <w:b/>
          <w:bCs/>
          <w:color w:val="1F3864" w:themeColor="accent1" w:themeShade="80"/>
          <w:sz w:val="54"/>
          <w:szCs w:val="54"/>
        </w:rPr>
        <w:t>omega-3 test results</w:t>
      </w:r>
    </w:p>
    <w:p w14:paraId="042BB639" w14:textId="615A7D1B" w:rsidR="00AA2F05" w:rsidRPr="0066319A" w:rsidRDefault="00AA2F05" w:rsidP="00433214">
      <w:pPr>
        <w:spacing w:after="0" w:line="240" w:lineRule="auto"/>
        <w:rPr>
          <w:rFonts w:ascii="Arial" w:hAnsi="Arial" w:cs="Arial"/>
          <w:b/>
          <w:bCs/>
          <w:sz w:val="21"/>
          <w:szCs w:val="21"/>
        </w:rPr>
      </w:pPr>
      <w:r w:rsidRPr="0066319A">
        <w:rPr>
          <w:rFonts w:ascii="Arial" w:hAnsi="Arial" w:cs="Arial"/>
          <w:b/>
          <w:bCs/>
          <w:sz w:val="21"/>
          <w:szCs w:val="21"/>
        </w:rPr>
        <w:t>D</w:t>
      </w:r>
      <w:r w:rsidR="00E537B0" w:rsidRPr="0066319A">
        <w:rPr>
          <w:rFonts w:ascii="Arial" w:hAnsi="Arial" w:cs="Arial"/>
          <w:b/>
          <w:bCs/>
          <w:sz w:val="21"/>
          <w:szCs w:val="21"/>
        </w:rPr>
        <w:t>epleted or low omega-3 levels (less than 3.7%)</w:t>
      </w:r>
    </w:p>
    <w:p w14:paraId="6C81A1D5" w14:textId="77777777" w:rsidR="00AA2F05" w:rsidRPr="0066319A" w:rsidRDefault="00AA2F05" w:rsidP="00433214">
      <w:pPr>
        <w:spacing w:after="0" w:line="240" w:lineRule="auto"/>
        <w:rPr>
          <w:rFonts w:ascii="Arial" w:hAnsi="Arial" w:cs="Arial"/>
          <w:b/>
          <w:bCs/>
          <w:sz w:val="21"/>
          <w:szCs w:val="21"/>
        </w:rPr>
      </w:pPr>
    </w:p>
    <w:p w14:paraId="38EFDA7B" w14:textId="3F530688" w:rsidR="00AA2F05" w:rsidRPr="0066319A" w:rsidRDefault="00AA2F05" w:rsidP="00AA2F05">
      <w:pPr>
        <w:spacing w:after="0" w:line="240" w:lineRule="auto"/>
        <w:rPr>
          <w:rFonts w:ascii="Arial" w:hAnsi="Arial" w:cs="Arial"/>
          <w:sz w:val="21"/>
          <w:szCs w:val="21"/>
        </w:rPr>
      </w:pPr>
      <w:r w:rsidRPr="0066319A">
        <w:rPr>
          <w:rFonts w:ascii="Arial" w:hAnsi="Arial" w:cs="Arial"/>
          <w:sz w:val="21"/>
          <w:szCs w:val="21"/>
        </w:rPr>
        <w:t xml:space="preserve">Women with depleted or low omega-3 levels need to take omega-3 supplements to restore these </w:t>
      </w:r>
      <w:r w:rsidR="00467D17" w:rsidRPr="0066319A">
        <w:rPr>
          <w:rFonts w:ascii="Arial" w:hAnsi="Arial" w:cs="Arial"/>
          <w:sz w:val="21"/>
          <w:szCs w:val="21"/>
        </w:rPr>
        <w:t xml:space="preserve">depleted </w:t>
      </w:r>
      <w:r w:rsidRPr="0066319A">
        <w:rPr>
          <w:rFonts w:ascii="Arial" w:hAnsi="Arial" w:cs="Arial"/>
          <w:sz w:val="21"/>
          <w:szCs w:val="21"/>
        </w:rPr>
        <w:t xml:space="preserve">levels and reduce the risk of early birth. The suggested dose is approximately 800 mg of DHA (docosahexaenoic acid) and 100 mg of EPA (eicosapentaenoic acid) every day. Taking slightly more than the suggested dose is safe. The maximum safe dose of DHA plus EPA during pregnancy is 3,000 mg. </w:t>
      </w:r>
    </w:p>
    <w:p w14:paraId="50EE2062" w14:textId="7789B27D" w:rsidR="009936D4" w:rsidRPr="00296F81" w:rsidRDefault="00AA2F05" w:rsidP="009936D4">
      <w:pPr>
        <w:pStyle w:val="ListParagraph"/>
        <w:numPr>
          <w:ilvl w:val="0"/>
          <w:numId w:val="4"/>
        </w:numPr>
        <w:spacing w:after="0" w:line="240" w:lineRule="auto"/>
        <w:rPr>
          <w:rFonts w:ascii="Arial" w:hAnsi="Arial" w:cs="Arial"/>
          <w:sz w:val="21"/>
          <w:szCs w:val="21"/>
        </w:rPr>
      </w:pPr>
      <w:r w:rsidRPr="0066319A">
        <w:rPr>
          <w:rFonts w:ascii="Arial" w:hAnsi="Arial" w:cs="Arial"/>
          <w:sz w:val="21"/>
          <w:szCs w:val="21"/>
        </w:rPr>
        <w:t xml:space="preserve">For </w:t>
      </w:r>
      <w:r w:rsidRPr="00296F81">
        <w:rPr>
          <w:rFonts w:ascii="Arial" w:hAnsi="Arial" w:cs="Arial"/>
          <w:sz w:val="21"/>
          <w:szCs w:val="21"/>
        </w:rPr>
        <w:t>a list of supplements that contain the appropriate dose of omega-3 fatty acids, please visit</w:t>
      </w:r>
      <w:r w:rsidR="00020564">
        <w:rPr>
          <w:rFonts w:ascii="Arial" w:hAnsi="Arial" w:cs="Arial"/>
          <w:sz w:val="21"/>
          <w:szCs w:val="21"/>
        </w:rPr>
        <w:t xml:space="preserve"> </w:t>
      </w:r>
      <w:hyperlink r:id="rId7" w:history="1">
        <w:r w:rsidR="00020564" w:rsidRPr="00020564">
          <w:rPr>
            <w:rStyle w:val="Hyperlink"/>
            <w:rFonts w:ascii="Arial" w:hAnsi="Arial" w:cs="Arial"/>
            <w:sz w:val="21"/>
            <w:szCs w:val="21"/>
          </w:rPr>
          <w:t xml:space="preserve">SAHMRI Supplement List for </w:t>
        </w:r>
        <w:r w:rsidR="000E2223">
          <w:rPr>
            <w:rStyle w:val="Hyperlink"/>
            <w:rFonts w:ascii="Arial" w:hAnsi="Arial" w:cs="Arial"/>
            <w:sz w:val="21"/>
            <w:szCs w:val="21"/>
          </w:rPr>
          <w:t>W</w:t>
        </w:r>
        <w:r w:rsidR="00020564" w:rsidRPr="00020564">
          <w:rPr>
            <w:rStyle w:val="Hyperlink"/>
            <w:rFonts w:ascii="Arial" w:hAnsi="Arial" w:cs="Arial"/>
            <w:sz w:val="21"/>
            <w:szCs w:val="21"/>
          </w:rPr>
          <w:t xml:space="preserve">omen with </w:t>
        </w:r>
        <w:r w:rsidR="000E2223">
          <w:rPr>
            <w:rStyle w:val="Hyperlink"/>
            <w:rFonts w:ascii="Arial" w:hAnsi="Arial" w:cs="Arial"/>
            <w:sz w:val="21"/>
            <w:szCs w:val="21"/>
          </w:rPr>
          <w:t>L</w:t>
        </w:r>
        <w:r w:rsidR="00020564" w:rsidRPr="00020564">
          <w:rPr>
            <w:rStyle w:val="Hyperlink"/>
            <w:rFonts w:ascii="Arial" w:hAnsi="Arial" w:cs="Arial"/>
            <w:sz w:val="21"/>
            <w:szCs w:val="21"/>
          </w:rPr>
          <w:t>ow Omega-3</w:t>
        </w:r>
      </w:hyperlink>
      <w:r w:rsidR="00020564">
        <w:rPr>
          <w:rFonts w:ascii="Arial" w:hAnsi="Arial" w:cs="Arial"/>
          <w:sz w:val="21"/>
          <w:szCs w:val="21"/>
        </w:rPr>
        <w:t>.</w:t>
      </w:r>
    </w:p>
    <w:p w14:paraId="08629A7B" w14:textId="77777777" w:rsidR="00AA2F05" w:rsidRPr="00296F81" w:rsidRDefault="00AA2F05" w:rsidP="00AA2F05">
      <w:pPr>
        <w:spacing w:after="0" w:line="240" w:lineRule="auto"/>
        <w:rPr>
          <w:rFonts w:ascii="Arial" w:hAnsi="Arial" w:cs="Arial"/>
          <w:sz w:val="21"/>
          <w:szCs w:val="21"/>
        </w:rPr>
      </w:pPr>
    </w:p>
    <w:p w14:paraId="07156CCA" w14:textId="77777777" w:rsidR="00AA2F05" w:rsidRPr="0066319A" w:rsidRDefault="00AA2F05" w:rsidP="00AA2F05">
      <w:pPr>
        <w:spacing w:after="0" w:line="240" w:lineRule="auto"/>
        <w:rPr>
          <w:rFonts w:ascii="Arial" w:hAnsi="Arial" w:cs="Arial"/>
          <w:sz w:val="21"/>
          <w:szCs w:val="21"/>
        </w:rPr>
      </w:pPr>
      <w:r w:rsidRPr="0066319A">
        <w:rPr>
          <w:rFonts w:ascii="Arial" w:hAnsi="Arial" w:cs="Arial"/>
          <w:sz w:val="21"/>
          <w:szCs w:val="21"/>
        </w:rPr>
        <w:t xml:space="preserve">If women with low omega-3 status also wish to take a pregnancy multivitamin and mineral supplement, it is easiest to choose a pregnancy supplement without omega-3 fatty acids, along with an omega-3 supplement. </w:t>
      </w:r>
    </w:p>
    <w:p w14:paraId="4DFCBB0B" w14:textId="2A24938F" w:rsidR="00AA2F05" w:rsidRPr="0066319A" w:rsidRDefault="00AA2F05" w:rsidP="00AA2F05">
      <w:pPr>
        <w:pStyle w:val="ListParagraph"/>
        <w:numPr>
          <w:ilvl w:val="0"/>
          <w:numId w:val="4"/>
        </w:numPr>
        <w:spacing w:after="0" w:line="240" w:lineRule="auto"/>
        <w:rPr>
          <w:rFonts w:ascii="Arial" w:hAnsi="Arial" w:cs="Arial"/>
          <w:sz w:val="21"/>
          <w:szCs w:val="21"/>
        </w:rPr>
      </w:pPr>
      <w:r w:rsidRPr="0066319A">
        <w:rPr>
          <w:rFonts w:ascii="Arial" w:hAnsi="Arial" w:cs="Arial"/>
          <w:sz w:val="21"/>
          <w:szCs w:val="21"/>
        </w:rPr>
        <w:t>For a list of common pregnancy supplements that do not contain omega-3 fatty acids, please visit</w:t>
      </w:r>
      <w:r w:rsidR="00020564">
        <w:rPr>
          <w:rFonts w:ascii="Arial" w:hAnsi="Arial" w:cs="Arial"/>
          <w:sz w:val="21"/>
          <w:szCs w:val="21"/>
        </w:rPr>
        <w:t xml:space="preserve"> </w:t>
      </w:r>
      <w:hyperlink r:id="rId8" w:history="1">
        <w:r w:rsidR="00020564" w:rsidRPr="00020564">
          <w:rPr>
            <w:rStyle w:val="Hyperlink"/>
            <w:rFonts w:ascii="Arial" w:hAnsi="Arial" w:cs="Arial"/>
            <w:sz w:val="21"/>
            <w:szCs w:val="21"/>
          </w:rPr>
          <w:t>SAHMRI Supplement List – No Omega-3</w:t>
        </w:r>
      </w:hyperlink>
      <w:r w:rsidR="00020564">
        <w:rPr>
          <w:rFonts w:ascii="Arial" w:hAnsi="Arial" w:cs="Arial"/>
          <w:sz w:val="21"/>
          <w:szCs w:val="21"/>
        </w:rPr>
        <w:t>.</w:t>
      </w:r>
    </w:p>
    <w:p w14:paraId="6DB48ECF" w14:textId="77777777" w:rsidR="00AA2F05" w:rsidRPr="0066319A" w:rsidRDefault="00AA2F05" w:rsidP="00AA2F05">
      <w:pPr>
        <w:spacing w:after="0" w:line="240" w:lineRule="auto"/>
        <w:rPr>
          <w:rFonts w:ascii="Arial" w:hAnsi="Arial" w:cs="Arial"/>
          <w:sz w:val="21"/>
          <w:szCs w:val="21"/>
        </w:rPr>
      </w:pPr>
    </w:p>
    <w:p w14:paraId="0B4369F3" w14:textId="77777777" w:rsidR="00AA2F05" w:rsidRPr="0066319A" w:rsidRDefault="00AA2F05" w:rsidP="00AA2F05">
      <w:pPr>
        <w:spacing w:after="0" w:line="240" w:lineRule="auto"/>
        <w:rPr>
          <w:rFonts w:ascii="Arial" w:hAnsi="Arial" w:cs="Arial"/>
          <w:sz w:val="21"/>
          <w:szCs w:val="21"/>
        </w:rPr>
      </w:pPr>
      <w:r w:rsidRPr="0066319A">
        <w:rPr>
          <w:rFonts w:ascii="Arial" w:hAnsi="Arial" w:cs="Arial"/>
          <w:sz w:val="21"/>
          <w:szCs w:val="21"/>
        </w:rPr>
        <w:t xml:space="preserve">If a pregnancy supplement with omega-3 fatty acids is used, it is important to carefully check the label and add up the DHA and EPA contents of the supplements. </w:t>
      </w:r>
    </w:p>
    <w:p w14:paraId="0F9DDB20" w14:textId="01DA10D1" w:rsidR="008E1DBA" w:rsidRPr="0066319A" w:rsidRDefault="00AA2F05" w:rsidP="00AA2F05">
      <w:pPr>
        <w:pStyle w:val="ListParagraph"/>
        <w:numPr>
          <w:ilvl w:val="0"/>
          <w:numId w:val="4"/>
        </w:numPr>
        <w:spacing w:after="0" w:line="240" w:lineRule="auto"/>
        <w:rPr>
          <w:rFonts w:ascii="Arial" w:hAnsi="Arial" w:cs="Arial"/>
          <w:sz w:val="21"/>
          <w:szCs w:val="21"/>
        </w:rPr>
      </w:pPr>
      <w:r w:rsidRPr="0066319A">
        <w:rPr>
          <w:rFonts w:ascii="Arial" w:hAnsi="Arial" w:cs="Arial"/>
          <w:sz w:val="21"/>
          <w:szCs w:val="21"/>
        </w:rPr>
        <w:t xml:space="preserve">For example, one option is the combination of Blackmores Pregnancy and Breastfeeding Gold along with </w:t>
      </w:r>
      <w:r w:rsidR="007A1D44" w:rsidRPr="0066319A">
        <w:rPr>
          <w:rFonts w:ascii="Arial" w:hAnsi="Arial" w:cs="Arial"/>
          <w:sz w:val="21"/>
          <w:szCs w:val="21"/>
        </w:rPr>
        <w:t xml:space="preserve">Blackmores </w:t>
      </w:r>
      <w:r w:rsidRPr="0066319A">
        <w:rPr>
          <w:rFonts w:ascii="Arial" w:hAnsi="Arial" w:cs="Arial"/>
          <w:sz w:val="21"/>
          <w:szCs w:val="21"/>
        </w:rPr>
        <w:t xml:space="preserve">Omega Brain. The recommended two capsules per day of </w:t>
      </w:r>
      <w:r w:rsidR="007A1D44" w:rsidRPr="0066319A">
        <w:rPr>
          <w:rFonts w:ascii="Arial" w:hAnsi="Arial" w:cs="Arial"/>
          <w:sz w:val="21"/>
          <w:szCs w:val="21"/>
        </w:rPr>
        <w:t xml:space="preserve">Blackmores </w:t>
      </w:r>
      <w:r w:rsidRPr="0066319A">
        <w:rPr>
          <w:rFonts w:ascii="Arial" w:hAnsi="Arial" w:cs="Arial"/>
          <w:sz w:val="21"/>
          <w:szCs w:val="21"/>
        </w:rPr>
        <w:t xml:space="preserve">Pregnancy and Breastfeeding Gold supply 250 mg DHA and 50 mg EPA. Adding these to one capsule of </w:t>
      </w:r>
      <w:r w:rsidR="007A1D44" w:rsidRPr="0066319A">
        <w:rPr>
          <w:rFonts w:ascii="Arial" w:hAnsi="Arial" w:cs="Arial"/>
          <w:sz w:val="21"/>
          <w:szCs w:val="21"/>
        </w:rPr>
        <w:t xml:space="preserve">Blackmores </w:t>
      </w:r>
      <w:r w:rsidRPr="0066319A">
        <w:rPr>
          <w:rFonts w:ascii="Arial" w:hAnsi="Arial" w:cs="Arial"/>
          <w:sz w:val="21"/>
          <w:szCs w:val="21"/>
        </w:rPr>
        <w:t>Omega Brain, which contains 500 mg DHA and 100 mg EPA, provides a total of 750 mg DHA and 150 mg EPA.</w:t>
      </w:r>
    </w:p>
    <w:p w14:paraId="244852E2" w14:textId="77777777" w:rsidR="00AA2F05" w:rsidRPr="0066319A" w:rsidRDefault="00AA2F05" w:rsidP="00433214">
      <w:pPr>
        <w:spacing w:after="0" w:line="240" w:lineRule="auto"/>
        <w:rPr>
          <w:rFonts w:ascii="Arial" w:hAnsi="Arial" w:cs="Arial"/>
          <w:b/>
          <w:bCs/>
          <w:sz w:val="21"/>
          <w:szCs w:val="21"/>
        </w:rPr>
      </w:pPr>
    </w:p>
    <w:p w14:paraId="7A9D0158" w14:textId="05A0804C" w:rsidR="007339BA" w:rsidRPr="0066319A" w:rsidRDefault="00AA2F05" w:rsidP="00433214">
      <w:pPr>
        <w:spacing w:after="0" w:line="240" w:lineRule="auto"/>
        <w:rPr>
          <w:rFonts w:ascii="Arial" w:hAnsi="Arial" w:cs="Arial"/>
          <w:b/>
          <w:bCs/>
          <w:sz w:val="21"/>
          <w:szCs w:val="21"/>
        </w:rPr>
      </w:pPr>
      <w:r w:rsidRPr="0066319A">
        <w:rPr>
          <w:rFonts w:ascii="Arial" w:hAnsi="Arial" w:cs="Arial"/>
          <w:b/>
          <w:bCs/>
          <w:sz w:val="21"/>
          <w:szCs w:val="21"/>
        </w:rPr>
        <w:t>M</w:t>
      </w:r>
      <w:r w:rsidR="00C209C7" w:rsidRPr="0066319A">
        <w:rPr>
          <w:rFonts w:ascii="Arial" w:hAnsi="Arial" w:cs="Arial"/>
          <w:b/>
          <w:bCs/>
          <w:sz w:val="21"/>
          <w:szCs w:val="21"/>
        </w:rPr>
        <w:t>oderate omega-3 levels (between 3.7 and 4.3%)</w:t>
      </w:r>
    </w:p>
    <w:p w14:paraId="45A4A840" w14:textId="77777777" w:rsidR="00AA2F05" w:rsidRPr="0066319A" w:rsidRDefault="00AA2F05" w:rsidP="00433214">
      <w:pPr>
        <w:spacing w:after="0" w:line="240" w:lineRule="auto"/>
        <w:rPr>
          <w:rFonts w:ascii="Arial" w:hAnsi="Arial" w:cs="Arial"/>
          <w:b/>
          <w:bCs/>
          <w:sz w:val="21"/>
          <w:szCs w:val="21"/>
        </w:rPr>
      </w:pPr>
    </w:p>
    <w:p w14:paraId="1295A5DC" w14:textId="7E93D20A" w:rsidR="00AA2F05" w:rsidRPr="0066319A" w:rsidRDefault="00AA2F05" w:rsidP="00433214">
      <w:pPr>
        <w:spacing w:after="0" w:line="240" w:lineRule="auto"/>
        <w:rPr>
          <w:rFonts w:ascii="Arial" w:hAnsi="Arial" w:cs="Arial"/>
          <w:sz w:val="21"/>
          <w:szCs w:val="21"/>
        </w:rPr>
      </w:pPr>
      <w:r w:rsidRPr="0066319A">
        <w:rPr>
          <w:rFonts w:ascii="Arial" w:hAnsi="Arial" w:cs="Arial"/>
          <w:sz w:val="21"/>
          <w:szCs w:val="21"/>
        </w:rPr>
        <w:t>For women with moderate omega-3 levels, no action is required. If they are already taking omega-3 fatty acids as part of a multivitamin and mineral supplement or a standalone supplement, they may continue.</w:t>
      </w:r>
    </w:p>
    <w:p w14:paraId="4A4480F0" w14:textId="77777777" w:rsidR="008E1DBA" w:rsidRPr="0066319A" w:rsidRDefault="008E1DBA" w:rsidP="00433214">
      <w:pPr>
        <w:spacing w:after="0" w:line="240" w:lineRule="auto"/>
        <w:rPr>
          <w:rFonts w:ascii="Arial" w:hAnsi="Arial" w:cs="Arial"/>
          <w:sz w:val="21"/>
          <w:szCs w:val="21"/>
        </w:rPr>
      </w:pPr>
    </w:p>
    <w:p w14:paraId="22BFE170" w14:textId="77777777" w:rsidR="00AA2F05" w:rsidRPr="0066319A" w:rsidRDefault="00AA2F05" w:rsidP="00433214">
      <w:pPr>
        <w:spacing w:after="0" w:line="240" w:lineRule="auto"/>
        <w:rPr>
          <w:rFonts w:ascii="Arial" w:hAnsi="Arial" w:cs="Arial"/>
          <w:b/>
          <w:bCs/>
          <w:sz w:val="21"/>
          <w:szCs w:val="21"/>
        </w:rPr>
      </w:pPr>
      <w:bookmarkStart w:id="0" w:name="_Hlk170219802"/>
      <w:r w:rsidRPr="0066319A">
        <w:rPr>
          <w:rFonts w:ascii="Arial" w:hAnsi="Arial" w:cs="Arial"/>
          <w:b/>
          <w:bCs/>
          <w:sz w:val="21"/>
          <w:szCs w:val="21"/>
        </w:rPr>
        <w:t>Sufficient</w:t>
      </w:r>
      <w:r w:rsidR="007339BA" w:rsidRPr="0066319A">
        <w:rPr>
          <w:rFonts w:ascii="Arial" w:hAnsi="Arial" w:cs="Arial"/>
          <w:b/>
          <w:bCs/>
          <w:sz w:val="21"/>
          <w:szCs w:val="21"/>
        </w:rPr>
        <w:t xml:space="preserve"> </w:t>
      </w:r>
      <w:r w:rsidR="00D35DAB" w:rsidRPr="0066319A">
        <w:rPr>
          <w:rFonts w:ascii="Arial" w:hAnsi="Arial" w:cs="Arial"/>
          <w:b/>
          <w:bCs/>
          <w:sz w:val="21"/>
          <w:szCs w:val="21"/>
        </w:rPr>
        <w:t xml:space="preserve">omega-3 levels </w:t>
      </w:r>
      <w:bookmarkEnd w:id="0"/>
      <w:r w:rsidR="00D35DAB" w:rsidRPr="0066319A">
        <w:rPr>
          <w:rFonts w:ascii="Arial" w:hAnsi="Arial" w:cs="Arial"/>
          <w:b/>
          <w:bCs/>
          <w:sz w:val="21"/>
          <w:szCs w:val="21"/>
        </w:rPr>
        <w:t>(above 4.3%)</w:t>
      </w:r>
    </w:p>
    <w:p w14:paraId="5EBE68AE" w14:textId="77777777" w:rsidR="00AA2F05" w:rsidRPr="0066319A" w:rsidRDefault="00AA2F05" w:rsidP="00433214">
      <w:pPr>
        <w:spacing w:after="0" w:line="240" w:lineRule="auto"/>
        <w:rPr>
          <w:rFonts w:ascii="Arial" w:hAnsi="Arial" w:cs="Arial"/>
          <w:b/>
          <w:bCs/>
          <w:sz w:val="21"/>
          <w:szCs w:val="21"/>
        </w:rPr>
      </w:pPr>
    </w:p>
    <w:p w14:paraId="4FD90C2D" w14:textId="77777777" w:rsidR="00AA2F05" w:rsidRPr="0066319A" w:rsidRDefault="00AA2F05" w:rsidP="004F5243">
      <w:pPr>
        <w:rPr>
          <w:rFonts w:ascii="Arial" w:hAnsi="Arial" w:cs="Arial"/>
          <w:sz w:val="21"/>
          <w:szCs w:val="21"/>
        </w:rPr>
      </w:pPr>
      <w:r w:rsidRPr="0066319A">
        <w:rPr>
          <w:rFonts w:ascii="Arial" w:hAnsi="Arial" w:cs="Arial"/>
          <w:sz w:val="21"/>
          <w:szCs w:val="21"/>
        </w:rPr>
        <w:t xml:space="preserve">Women with sufficient omega-3 levels do not need omega-3 supplements as they provide no benefit in reducing the risk of early preterm birth. If already taking omega-3 fatty acids as part of a multivitamin and mineral supplement and they wish to continue, the dose of DHA and EPA should not exceed 250 mg per day. The risk of early preterm birth is low for women with sufficient omega-3 levels, and additional supplementation may increase this risk. If already taking omega-3 supplements with more than 250 mg per day, it is advisable to stop. If women wish to take pregnancy vitamin and mineral supplements, it is best to choose one without omega-3 fatty acids. </w:t>
      </w:r>
    </w:p>
    <w:p w14:paraId="2607F61D" w14:textId="2A0786AB" w:rsidR="0070713B" w:rsidRDefault="00AA2F05" w:rsidP="0070713B">
      <w:pPr>
        <w:spacing w:after="240"/>
        <w:rPr>
          <w:rFonts w:ascii="Arial" w:hAnsi="Arial" w:cs="Arial"/>
          <w:sz w:val="21"/>
          <w:szCs w:val="21"/>
        </w:rPr>
      </w:pPr>
      <w:r w:rsidRPr="0066319A">
        <w:rPr>
          <w:rFonts w:ascii="Arial" w:hAnsi="Arial" w:cs="Arial"/>
          <w:sz w:val="21"/>
          <w:szCs w:val="21"/>
        </w:rPr>
        <w:t>For a list of common pregnancy supplements that do not contain omega-3 fatty acids</w:t>
      </w:r>
      <w:r w:rsidR="00467D17" w:rsidRPr="0066319A">
        <w:rPr>
          <w:rFonts w:ascii="Arial" w:hAnsi="Arial" w:cs="Arial"/>
          <w:sz w:val="21"/>
          <w:szCs w:val="21"/>
        </w:rPr>
        <w:t xml:space="preserve"> visit</w:t>
      </w:r>
      <w:r w:rsidRPr="0066319A">
        <w:rPr>
          <w:rFonts w:ascii="Arial" w:hAnsi="Arial" w:cs="Arial"/>
          <w:sz w:val="21"/>
          <w:szCs w:val="21"/>
        </w:rPr>
        <w:t xml:space="preserve"> </w:t>
      </w:r>
      <w:hyperlink r:id="rId9" w:history="1">
        <w:r w:rsidR="00020564" w:rsidRPr="00020564">
          <w:rPr>
            <w:rStyle w:val="Hyperlink"/>
            <w:rFonts w:ascii="Arial" w:hAnsi="Arial" w:cs="Arial"/>
            <w:sz w:val="21"/>
            <w:szCs w:val="21"/>
          </w:rPr>
          <w:t>SAHMRI Supplement List – No Omega-3</w:t>
        </w:r>
      </w:hyperlink>
      <w:r w:rsidR="00020564">
        <w:rPr>
          <w:rFonts w:ascii="Arial" w:hAnsi="Arial" w:cs="Arial"/>
          <w:sz w:val="21"/>
          <w:szCs w:val="21"/>
        </w:rPr>
        <w:t>.</w:t>
      </w:r>
      <w:r w:rsidR="00020564" w:rsidRPr="0066319A">
        <w:rPr>
          <w:rFonts w:ascii="Arial" w:hAnsi="Arial" w:cs="Arial"/>
          <w:color w:val="FF0000"/>
          <w:sz w:val="21"/>
          <w:szCs w:val="21"/>
        </w:rPr>
        <w:t xml:space="preserve"> </w:t>
      </w:r>
      <w:r w:rsidR="00467D17" w:rsidRPr="0066319A">
        <w:rPr>
          <w:rFonts w:ascii="Arial" w:hAnsi="Arial" w:cs="Arial"/>
          <w:sz w:val="21"/>
          <w:szCs w:val="21"/>
        </w:rPr>
        <w:t xml:space="preserve">For a list of supplements containing up to </w:t>
      </w:r>
      <w:r w:rsidRPr="0066319A">
        <w:rPr>
          <w:rFonts w:ascii="Arial" w:hAnsi="Arial" w:cs="Arial"/>
          <w:sz w:val="21"/>
          <w:szCs w:val="21"/>
        </w:rPr>
        <w:t>250 mg DHA and EPA omega-3 fatty acids, please</w:t>
      </w:r>
      <w:r w:rsidR="00F12178" w:rsidRPr="0066319A">
        <w:rPr>
          <w:rFonts w:ascii="Arial" w:hAnsi="Arial" w:cs="Arial"/>
          <w:sz w:val="21"/>
          <w:szCs w:val="21"/>
        </w:rPr>
        <w:t xml:space="preserve"> visit</w:t>
      </w:r>
      <w:r w:rsidRPr="0066319A">
        <w:rPr>
          <w:rFonts w:ascii="Arial" w:hAnsi="Arial" w:cs="Arial"/>
          <w:sz w:val="21"/>
          <w:szCs w:val="21"/>
        </w:rPr>
        <w:t xml:space="preserve"> </w:t>
      </w:r>
      <w:hyperlink r:id="rId10" w:history="1">
        <w:r w:rsidR="00020564" w:rsidRPr="00020564">
          <w:rPr>
            <w:rStyle w:val="Hyperlink"/>
            <w:rFonts w:ascii="Arial" w:hAnsi="Arial" w:cs="Arial"/>
            <w:sz w:val="21"/>
            <w:szCs w:val="21"/>
          </w:rPr>
          <w:t>SAHMRI Pregnancy Supplements with &lt;250mg DHA and EPA</w:t>
        </w:r>
      </w:hyperlink>
      <w:r w:rsidR="00020564">
        <w:rPr>
          <w:rFonts w:ascii="Arial" w:hAnsi="Arial" w:cs="Arial"/>
          <w:sz w:val="21"/>
          <w:szCs w:val="21"/>
        </w:rPr>
        <w:t>.</w:t>
      </w:r>
    </w:p>
    <w:p w14:paraId="2DFD25D0" w14:textId="63A074E7" w:rsidR="007A766E" w:rsidRPr="007A766E" w:rsidRDefault="007A766E" w:rsidP="007A766E">
      <w:pPr>
        <w:tabs>
          <w:tab w:val="left" w:pos="7937"/>
        </w:tabs>
        <w:rPr>
          <w:rFonts w:ascii="Arial" w:hAnsi="Arial" w:cs="Arial"/>
          <w:sz w:val="21"/>
          <w:szCs w:val="21"/>
        </w:rPr>
      </w:pPr>
      <w:r>
        <w:rPr>
          <w:rFonts w:ascii="Arial" w:hAnsi="Arial" w:cs="Arial"/>
          <w:sz w:val="21"/>
          <w:szCs w:val="21"/>
        </w:rPr>
        <w:tab/>
      </w:r>
    </w:p>
    <w:sectPr w:rsidR="007A766E" w:rsidRPr="007A766E" w:rsidSect="00A63DE7">
      <w:headerReference w:type="default" r:id="rId11"/>
      <w:footerReference w:type="default" r:id="rId12"/>
      <w:pgSz w:w="11906" w:h="16838"/>
      <w:pgMar w:top="1134" w:right="1191" w:bottom="113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B6959" w14:textId="77777777" w:rsidR="00F82E1E" w:rsidRDefault="00F82E1E" w:rsidP="00BC5EF4">
      <w:pPr>
        <w:spacing w:after="0" w:line="240" w:lineRule="auto"/>
      </w:pPr>
      <w:r>
        <w:separator/>
      </w:r>
    </w:p>
  </w:endnote>
  <w:endnote w:type="continuationSeparator" w:id="0">
    <w:p w14:paraId="6FDD35F6" w14:textId="77777777" w:rsidR="00F82E1E" w:rsidRDefault="00F82E1E" w:rsidP="00BC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80D5" w14:textId="7851D52C" w:rsidR="00010E6A" w:rsidRPr="00A91ACF" w:rsidRDefault="00A60DDA" w:rsidP="00010E6A">
    <w:pPr>
      <w:pStyle w:val="Footer"/>
      <w:jc w:val="right"/>
      <w:rPr>
        <w:noProof/>
        <w:sz w:val="18"/>
        <w:szCs w:val="18"/>
      </w:rPr>
    </w:pPr>
    <w:r>
      <w:rPr>
        <w:noProof/>
        <w:sz w:val="18"/>
        <w:szCs w:val="18"/>
      </w:rPr>
      <w:t xml:space="preserve">Supplement advice </w:t>
    </w:r>
    <w:r w:rsidR="00613732">
      <w:rPr>
        <w:noProof/>
        <w:sz w:val="18"/>
        <w:szCs w:val="18"/>
      </w:rPr>
      <w:t>based on</w:t>
    </w:r>
    <w:r>
      <w:rPr>
        <w:noProof/>
        <w:sz w:val="18"/>
        <w:szCs w:val="18"/>
      </w:rPr>
      <w:t xml:space="preserve"> omega 3 status_V</w:t>
    </w:r>
    <w:r w:rsidR="00613732">
      <w:rPr>
        <w:noProof/>
        <w:sz w:val="18"/>
        <w:szCs w:val="18"/>
      </w:rPr>
      <w:t>6</w:t>
    </w:r>
    <w:r w:rsidR="00A07D47">
      <w:rPr>
        <w:noProof/>
        <w:sz w:val="18"/>
        <w:szCs w:val="18"/>
      </w:rPr>
      <w:t>_</w:t>
    </w:r>
    <w:r w:rsidR="00613732">
      <w:rPr>
        <w:noProof/>
        <w:sz w:val="18"/>
        <w:szCs w:val="18"/>
      </w:rPr>
      <w:t>06-11-2025</w:t>
    </w:r>
    <w:r w:rsidR="00010E6A">
      <w:rPr>
        <w:noProof/>
        <w:sz w:val="18"/>
        <w:szCs w:val="18"/>
      </w:rPr>
      <w:t>_FINAL</w:t>
    </w:r>
  </w:p>
  <w:p w14:paraId="282F9556" w14:textId="0D0D22CB" w:rsidR="00BC5EF4" w:rsidRPr="007A766E" w:rsidRDefault="007A766E" w:rsidP="007A766E">
    <w:pPr>
      <w:spacing w:after="240"/>
      <w:rPr>
        <w:rFonts w:ascii="Arial" w:hAnsi="Arial" w:cs="Arial"/>
        <w:i/>
        <w:iCs/>
        <w:sz w:val="21"/>
        <w:szCs w:val="21"/>
      </w:rPr>
    </w:pPr>
    <w:r w:rsidRPr="00FD78A5">
      <w:rPr>
        <w:rFonts w:ascii="Arial" w:hAnsi="Arial" w:cs="Arial"/>
        <w:i/>
        <w:iCs/>
        <w:sz w:val="21"/>
        <w:szCs w:val="21"/>
      </w:rPr>
      <w:t>6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CB971" w14:textId="77777777" w:rsidR="00F82E1E" w:rsidRDefault="00F82E1E" w:rsidP="00BC5EF4">
      <w:pPr>
        <w:spacing w:after="0" w:line="240" w:lineRule="auto"/>
      </w:pPr>
      <w:r>
        <w:separator/>
      </w:r>
    </w:p>
  </w:footnote>
  <w:footnote w:type="continuationSeparator" w:id="0">
    <w:p w14:paraId="76495347" w14:textId="77777777" w:rsidR="00F82E1E" w:rsidRDefault="00F82E1E" w:rsidP="00BC5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419A" w14:textId="1C8472C4" w:rsidR="00BC5EF4" w:rsidRDefault="00BC5EF4" w:rsidP="00BC5EF4">
    <w:pPr>
      <w:pStyle w:val="Header"/>
      <w:jc w:val="right"/>
    </w:pPr>
    <w:r>
      <w:rPr>
        <w:noProof/>
      </w:rPr>
      <w:drawing>
        <wp:inline distT="0" distB="0" distL="0" distR="0" wp14:anchorId="199BF6EE" wp14:editId="055D0C72">
          <wp:extent cx="2868889" cy="744789"/>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K Nameplate.png"/>
                  <pic:cNvPicPr/>
                </pic:nvPicPr>
                <pic:blipFill>
                  <a:blip r:embed="rId1">
                    <a:extLst>
                      <a:ext uri="{28A0092B-C50C-407E-A947-70E740481C1C}">
                        <a14:useLocalDpi xmlns:a14="http://schemas.microsoft.com/office/drawing/2010/main" val="0"/>
                      </a:ext>
                    </a:extLst>
                  </a:blip>
                  <a:stretch>
                    <a:fillRect/>
                  </a:stretch>
                </pic:blipFill>
                <pic:spPr>
                  <a:xfrm>
                    <a:off x="0" y="0"/>
                    <a:ext cx="2911399" cy="755825"/>
                  </a:xfrm>
                  <a:prstGeom prst="rect">
                    <a:avLst/>
                  </a:prstGeom>
                </pic:spPr>
              </pic:pic>
            </a:graphicData>
          </a:graphic>
        </wp:inline>
      </w:drawing>
    </w:r>
  </w:p>
  <w:p w14:paraId="6D4B89F0" w14:textId="77777777" w:rsidR="00BC5EF4" w:rsidRDefault="00BC5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4DF6"/>
    <w:multiLevelType w:val="multilevel"/>
    <w:tmpl w:val="3C5C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F7413"/>
    <w:multiLevelType w:val="hybridMultilevel"/>
    <w:tmpl w:val="C4B4C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226DE3"/>
    <w:multiLevelType w:val="hybridMultilevel"/>
    <w:tmpl w:val="E7B4A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80E383A"/>
    <w:multiLevelType w:val="hybridMultilevel"/>
    <w:tmpl w:val="A6FA351C"/>
    <w:lvl w:ilvl="0" w:tplc="26001B3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C874D9"/>
    <w:multiLevelType w:val="hybridMultilevel"/>
    <w:tmpl w:val="136461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041818">
    <w:abstractNumId w:val="2"/>
  </w:num>
  <w:num w:numId="2" w16cid:durableId="323357068">
    <w:abstractNumId w:val="3"/>
  </w:num>
  <w:num w:numId="3" w16cid:durableId="1052004346">
    <w:abstractNumId w:val="4"/>
  </w:num>
  <w:num w:numId="4" w16cid:durableId="1639526172">
    <w:abstractNumId w:val="1"/>
  </w:num>
  <w:num w:numId="5" w16cid:durableId="169942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B0"/>
    <w:rsid w:val="00010E6A"/>
    <w:rsid w:val="00020564"/>
    <w:rsid w:val="000435AE"/>
    <w:rsid w:val="000513FF"/>
    <w:rsid w:val="000862AD"/>
    <w:rsid w:val="00086C5F"/>
    <w:rsid w:val="00090B63"/>
    <w:rsid w:val="000D3B56"/>
    <w:rsid w:val="000E2223"/>
    <w:rsid w:val="00100B50"/>
    <w:rsid w:val="00111A63"/>
    <w:rsid w:val="001360C7"/>
    <w:rsid w:val="0013706C"/>
    <w:rsid w:val="0014434A"/>
    <w:rsid w:val="00155699"/>
    <w:rsid w:val="001618AE"/>
    <w:rsid w:val="0018455D"/>
    <w:rsid w:val="001B4E38"/>
    <w:rsid w:val="001E1265"/>
    <w:rsid w:val="0020306F"/>
    <w:rsid w:val="00255021"/>
    <w:rsid w:val="002668FC"/>
    <w:rsid w:val="00270BAF"/>
    <w:rsid w:val="00296004"/>
    <w:rsid w:val="00296F81"/>
    <w:rsid w:val="002A1694"/>
    <w:rsid w:val="002A269F"/>
    <w:rsid w:val="002C471B"/>
    <w:rsid w:val="002D66CE"/>
    <w:rsid w:val="002E1C71"/>
    <w:rsid w:val="002E4344"/>
    <w:rsid w:val="00326CFF"/>
    <w:rsid w:val="00332909"/>
    <w:rsid w:val="003649A9"/>
    <w:rsid w:val="0036508F"/>
    <w:rsid w:val="00376759"/>
    <w:rsid w:val="00380D49"/>
    <w:rsid w:val="003B2E3E"/>
    <w:rsid w:val="003C0C44"/>
    <w:rsid w:val="003C428C"/>
    <w:rsid w:val="003C67D6"/>
    <w:rsid w:val="003C6BC3"/>
    <w:rsid w:val="003D09A8"/>
    <w:rsid w:val="003F14B7"/>
    <w:rsid w:val="0041366F"/>
    <w:rsid w:val="004148D6"/>
    <w:rsid w:val="00416D3C"/>
    <w:rsid w:val="00425996"/>
    <w:rsid w:val="00433214"/>
    <w:rsid w:val="00457FEA"/>
    <w:rsid w:val="00467D17"/>
    <w:rsid w:val="00476EE7"/>
    <w:rsid w:val="00477F0D"/>
    <w:rsid w:val="00487C32"/>
    <w:rsid w:val="00497E6D"/>
    <w:rsid w:val="004A5AC7"/>
    <w:rsid w:val="004B2C45"/>
    <w:rsid w:val="004C6623"/>
    <w:rsid w:val="004F5243"/>
    <w:rsid w:val="00513B21"/>
    <w:rsid w:val="00524C08"/>
    <w:rsid w:val="005A543E"/>
    <w:rsid w:val="005A5C94"/>
    <w:rsid w:val="005A5D25"/>
    <w:rsid w:val="005E6044"/>
    <w:rsid w:val="005E6DD3"/>
    <w:rsid w:val="005E7986"/>
    <w:rsid w:val="005F7416"/>
    <w:rsid w:val="00603DC1"/>
    <w:rsid w:val="006125C0"/>
    <w:rsid w:val="00613732"/>
    <w:rsid w:val="0063426B"/>
    <w:rsid w:val="0066319A"/>
    <w:rsid w:val="00663E92"/>
    <w:rsid w:val="00681B0F"/>
    <w:rsid w:val="006933B3"/>
    <w:rsid w:val="006B25F1"/>
    <w:rsid w:val="00702BAB"/>
    <w:rsid w:val="0070713B"/>
    <w:rsid w:val="00713B17"/>
    <w:rsid w:val="007339BA"/>
    <w:rsid w:val="00737D6E"/>
    <w:rsid w:val="00767D7C"/>
    <w:rsid w:val="007A1D44"/>
    <w:rsid w:val="007A766E"/>
    <w:rsid w:val="00827F2C"/>
    <w:rsid w:val="00844766"/>
    <w:rsid w:val="0087313B"/>
    <w:rsid w:val="00876FF0"/>
    <w:rsid w:val="00897377"/>
    <w:rsid w:val="008C0DAF"/>
    <w:rsid w:val="008E1CD8"/>
    <w:rsid w:val="008E1DBA"/>
    <w:rsid w:val="008F4578"/>
    <w:rsid w:val="00920DC2"/>
    <w:rsid w:val="009234A7"/>
    <w:rsid w:val="009936D4"/>
    <w:rsid w:val="009B5D4A"/>
    <w:rsid w:val="009C3E18"/>
    <w:rsid w:val="00A07D47"/>
    <w:rsid w:val="00A16476"/>
    <w:rsid w:val="00A278BC"/>
    <w:rsid w:val="00A378EF"/>
    <w:rsid w:val="00A50BC7"/>
    <w:rsid w:val="00A56DB9"/>
    <w:rsid w:val="00A60DDA"/>
    <w:rsid w:val="00A63DE7"/>
    <w:rsid w:val="00A84031"/>
    <w:rsid w:val="00A91ACF"/>
    <w:rsid w:val="00AA2F05"/>
    <w:rsid w:val="00AA74E0"/>
    <w:rsid w:val="00AF3553"/>
    <w:rsid w:val="00B11BC5"/>
    <w:rsid w:val="00B9319A"/>
    <w:rsid w:val="00B9414B"/>
    <w:rsid w:val="00B94A3B"/>
    <w:rsid w:val="00BB1A61"/>
    <w:rsid w:val="00BB7A06"/>
    <w:rsid w:val="00BC3F6E"/>
    <w:rsid w:val="00BC5EF4"/>
    <w:rsid w:val="00BD515E"/>
    <w:rsid w:val="00BF44EE"/>
    <w:rsid w:val="00C209C7"/>
    <w:rsid w:val="00C20C3E"/>
    <w:rsid w:val="00C671E0"/>
    <w:rsid w:val="00C82F6C"/>
    <w:rsid w:val="00C92611"/>
    <w:rsid w:val="00C951A8"/>
    <w:rsid w:val="00CD6EAA"/>
    <w:rsid w:val="00CD74BA"/>
    <w:rsid w:val="00D008B2"/>
    <w:rsid w:val="00D35DAB"/>
    <w:rsid w:val="00D7266D"/>
    <w:rsid w:val="00D87B5F"/>
    <w:rsid w:val="00DB43BE"/>
    <w:rsid w:val="00DC50F1"/>
    <w:rsid w:val="00DD5A96"/>
    <w:rsid w:val="00DD714D"/>
    <w:rsid w:val="00E40B6B"/>
    <w:rsid w:val="00E537B0"/>
    <w:rsid w:val="00E80127"/>
    <w:rsid w:val="00E912F9"/>
    <w:rsid w:val="00ED1135"/>
    <w:rsid w:val="00EE514A"/>
    <w:rsid w:val="00F04672"/>
    <w:rsid w:val="00F12178"/>
    <w:rsid w:val="00F25CDA"/>
    <w:rsid w:val="00F334B9"/>
    <w:rsid w:val="00F82E1E"/>
    <w:rsid w:val="00FC3819"/>
    <w:rsid w:val="00FD78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5024E"/>
  <w15:chartTrackingRefBased/>
  <w15:docId w15:val="{54B159AC-0F61-46E3-AA44-E74B6E0B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DC2"/>
    <w:pPr>
      <w:ind w:left="720"/>
      <w:contextualSpacing/>
    </w:pPr>
  </w:style>
  <w:style w:type="character" w:styleId="Hyperlink">
    <w:name w:val="Hyperlink"/>
    <w:basedOn w:val="DefaultParagraphFont"/>
    <w:uiPriority w:val="99"/>
    <w:unhideWhenUsed/>
    <w:rsid w:val="00827F2C"/>
    <w:rPr>
      <w:color w:val="0563C1" w:themeColor="hyperlink"/>
      <w:u w:val="single"/>
    </w:rPr>
  </w:style>
  <w:style w:type="character" w:styleId="UnresolvedMention">
    <w:name w:val="Unresolved Mention"/>
    <w:basedOn w:val="DefaultParagraphFont"/>
    <w:uiPriority w:val="99"/>
    <w:semiHidden/>
    <w:unhideWhenUsed/>
    <w:rsid w:val="00827F2C"/>
    <w:rPr>
      <w:color w:val="605E5C"/>
      <w:shd w:val="clear" w:color="auto" w:fill="E1DFDD"/>
    </w:rPr>
  </w:style>
  <w:style w:type="character" w:styleId="CommentReference">
    <w:name w:val="annotation reference"/>
    <w:basedOn w:val="DefaultParagraphFont"/>
    <w:uiPriority w:val="99"/>
    <w:semiHidden/>
    <w:unhideWhenUsed/>
    <w:rsid w:val="000862AD"/>
    <w:rPr>
      <w:sz w:val="16"/>
      <w:szCs w:val="16"/>
    </w:rPr>
  </w:style>
  <w:style w:type="paragraph" w:styleId="CommentText">
    <w:name w:val="annotation text"/>
    <w:basedOn w:val="Normal"/>
    <w:link w:val="CommentTextChar"/>
    <w:uiPriority w:val="99"/>
    <w:unhideWhenUsed/>
    <w:rsid w:val="000862AD"/>
    <w:pPr>
      <w:spacing w:line="240" w:lineRule="auto"/>
    </w:pPr>
    <w:rPr>
      <w:sz w:val="20"/>
      <w:szCs w:val="20"/>
    </w:rPr>
  </w:style>
  <w:style w:type="character" w:customStyle="1" w:styleId="CommentTextChar">
    <w:name w:val="Comment Text Char"/>
    <w:basedOn w:val="DefaultParagraphFont"/>
    <w:link w:val="CommentText"/>
    <w:uiPriority w:val="99"/>
    <w:rsid w:val="000862AD"/>
    <w:rPr>
      <w:sz w:val="20"/>
      <w:szCs w:val="20"/>
    </w:rPr>
  </w:style>
  <w:style w:type="paragraph" w:styleId="CommentSubject">
    <w:name w:val="annotation subject"/>
    <w:basedOn w:val="CommentText"/>
    <w:next w:val="CommentText"/>
    <w:link w:val="CommentSubjectChar"/>
    <w:uiPriority w:val="99"/>
    <w:semiHidden/>
    <w:unhideWhenUsed/>
    <w:rsid w:val="000862AD"/>
    <w:rPr>
      <w:b/>
      <w:bCs/>
    </w:rPr>
  </w:style>
  <w:style w:type="character" w:customStyle="1" w:styleId="CommentSubjectChar">
    <w:name w:val="Comment Subject Char"/>
    <w:basedOn w:val="CommentTextChar"/>
    <w:link w:val="CommentSubject"/>
    <w:uiPriority w:val="99"/>
    <w:semiHidden/>
    <w:rsid w:val="000862AD"/>
    <w:rPr>
      <w:b/>
      <w:bCs/>
      <w:sz w:val="20"/>
      <w:szCs w:val="20"/>
    </w:rPr>
  </w:style>
  <w:style w:type="paragraph" w:styleId="BalloonText">
    <w:name w:val="Balloon Text"/>
    <w:basedOn w:val="Normal"/>
    <w:link w:val="BalloonTextChar"/>
    <w:uiPriority w:val="99"/>
    <w:semiHidden/>
    <w:unhideWhenUsed/>
    <w:rsid w:val="00086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2AD"/>
    <w:rPr>
      <w:rFonts w:ascii="Segoe UI" w:hAnsi="Segoe UI" w:cs="Segoe UI"/>
      <w:sz w:val="18"/>
      <w:szCs w:val="18"/>
    </w:rPr>
  </w:style>
  <w:style w:type="paragraph" w:styleId="Header">
    <w:name w:val="header"/>
    <w:basedOn w:val="Normal"/>
    <w:link w:val="HeaderChar"/>
    <w:uiPriority w:val="99"/>
    <w:unhideWhenUsed/>
    <w:rsid w:val="00BC5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EF4"/>
  </w:style>
  <w:style w:type="paragraph" w:styleId="Footer">
    <w:name w:val="footer"/>
    <w:basedOn w:val="Normal"/>
    <w:link w:val="FooterChar"/>
    <w:uiPriority w:val="99"/>
    <w:unhideWhenUsed/>
    <w:rsid w:val="00BC5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EF4"/>
  </w:style>
  <w:style w:type="paragraph" w:styleId="Revision">
    <w:name w:val="Revision"/>
    <w:hidden/>
    <w:uiPriority w:val="99"/>
    <w:semiHidden/>
    <w:rsid w:val="002668FC"/>
    <w:pPr>
      <w:spacing w:after="0" w:line="240" w:lineRule="auto"/>
    </w:pPr>
  </w:style>
  <w:style w:type="character" w:styleId="FollowedHyperlink">
    <w:name w:val="FollowedHyperlink"/>
    <w:basedOn w:val="DefaultParagraphFont"/>
    <w:uiPriority w:val="99"/>
    <w:semiHidden/>
    <w:unhideWhenUsed/>
    <w:rsid w:val="009B5D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hmri.blob.core.windows.net/communications/Supplement%20List_no%20omega-3_V6_16-10-2025_FINAL.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hmri.blob.core.windows.net/communications/Supplement%20List_low%20omega-3%20status_V8_16-10-2025_FINAL.doc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ahmri.blob.core.windows.net/communications/Supplement%20List_up%20to%20250%20mg%20DHAEPA_V6_16-10-2025_FINAL.docx" TargetMode="External"/><Relationship Id="rId4" Type="http://schemas.openxmlformats.org/officeDocument/2006/relationships/webSettings" Target="webSettings.xml"/><Relationship Id="rId9" Type="http://schemas.openxmlformats.org/officeDocument/2006/relationships/hyperlink" Target="https://sahmri.blob.core.windows.net/communications/Supplement%20List_no%20omega-3_V6_16-10-2025_FINAL.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Makrides</dc:creator>
  <cp:keywords/>
  <dc:description/>
  <cp:lastModifiedBy>Sarah Hyland</cp:lastModifiedBy>
  <cp:revision>2</cp:revision>
  <cp:lastPrinted>2023-04-06T02:10:00Z</cp:lastPrinted>
  <dcterms:created xsi:type="dcterms:W3CDTF">2025-11-18T00:25:00Z</dcterms:created>
  <dcterms:modified xsi:type="dcterms:W3CDTF">2025-11-18T00:25:00Z</dcterms:modified>
</cp:coreProperties>
</file>